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48" w:rsidRDefault="00692F48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92F48" w:rsidRDefault="00692F4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92F4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2F48" w:rsidRDefault="00692F48">
            <w:pPr>
              <w:pStyle w:val="ConsPlusNormal"/>
            </w:pPr>
            <w:r>
              <w:t>27 февраля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2F48" w:rsidRDefault="00692F48">
            <w:pPr>
              <w:pStyle w:val="ConsPlusNormal"/>
              <w:jc w:val="right"/>
            </w:pPr>
            <w:r>
              <w:t>N 1-оз</w:t>
            </w:r>
          </w:p>
        </w:tc>
      </w:tr>
    </w:tbl>
    <w:p w:rsidR="00692F48" w:rsidRDefault="00692F4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2F48" w:rsidRDefault="00692F48">
      <w:pPr>
        <w:pStyle w:val="ConsPlusNormal"/>
        <w:jc w:val="both"/>
      </w:pPr>
    </w:p>
    <w:p w:rsidR="00692F48" w:rsidRDefault="00692F48">
      <w:pPr>
        <w:pStyle w:val="ConsPlusTitle"/>
        <w:jc w:val="center"/>
      </w:pPr>
      <w:r>
        <w:t>ХАНТЫ-МАНСИЙСКИЙ АВТОНОМНЫЙ ОКРУГ - ЮГРА</w:t>
      </w:r>
    </w:p>
    <w:p w:rsidR="00692F48" w:rsidRDefault="00692F48">
      <w:pPr>
        <w:pStyle w:val="ConsPlusTitle"/>
        <w:jc w:val="center"/>
      </w:pPr>
    </w:p>
    <w:p w:rsidR="00692F48" w:rsidRDefault="00692F48">
      <w:pPr>
        <w:pStyle w:val="ConsPlusTitle"/>
        <w:jc w:val="center"/>
      </w:pPr>
      <w:r>
        <w:t>ЗАКОН</w:t>
      </w:r>
    </w:p>
    <w:p w:rsidR="00692F48" w:rsidRDefault="00692F48">
      <w:pPr>
        <w:pStyle w:val="ConsPlusTitle"/>
        <w:jc w:val="center"/>
      </w:pPr>
    </w:p>
    <w:p w:rsidR="00692F48" w:rsidRDefault="00692F48">
      <w:pPr>
        <w:pStyle w:val="ConsPlusTitle"/>
        <w:jc w:val="center"/>
      </w:pPr>
      <w:r>
        <w:t>О РЕГУЛИРОВАНИИ ОТДЕЛЬНЫХ ВОПРОСОВ В СФЕРЕ ФИЗИЧЕСКОЙ</w:t>
      </w:r>
    </w:p>
    <w:p w:rsidR="00692F48" w:rsidRDefault="00692F48">
      <w:pPr>
        <w:pStyle w:val="ConsPlusTitle"/>
        <w:jc w:val="center"/>
      </w:pPr>
      <w:r>
        <w:t xml:space="preserve">КУЛЬТУРЫ И СПОРТА В ХАНТЫ-МАНСИЙСКОМ </w:t>
      </w:r>
      <w:proofErr w:type="gramStart"/>
      <w:r>
        <w:t>АВТОНОМНОМ</w:t>
      </w:r>
      <w:proofErr w:type="gramEnd"/>
    </w:p>
    <w:p w:rsidR="00692F48" w:rsidRDefault="00692F48">
      <w:pPr>
        <w:pStyle w:val="ConsPlusTitle"/>
        <w:jc w:val="center"/>
      </w:pPr>
      <w:r>
        <w:t>ОКРУГЕ - ЮГРЕ</w:t>
      </w:r>
    </w:p>
    <w:p w:rsidR="00692F48" w:rsidRDefault="00692F48">
      <w:pPr>
        <w:pStyle w:val="ConsPlusNormal"/>
        <w:jc w:val="both"/>
      </w:pPr>
    </w:p>
    <w:p w:rsidR="00692F48" w:rsidRDefault="00692F48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692F48" w:rsidRDefault="00692F48">
      <w:pPr>
        <w:pStyle w:val="ConsPlusNormal"/>
        <w:jc w:val="center"/>
      </w:pPr>
      <w:r>
        <w:t>автономного округа - Югры 27 февраля 2020 года</w:t>
      </w:r>
    </w:p>
    <w:p w:rsidR="00692F48" w:rsidRDefault="00692F4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92F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F48" w:rsidRDefault="00692F4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F48" w:rsidRDefault="00692F4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2F48" w:rsidRDefault="00692F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2F48" w:rsidRDefault="00692F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ХМАО - Югры от 25.12.2020 </w:t>
            </w:r>
            <w:hyperlink r:id="rId6">
              <w:r>
                <w:rPr>
                  <w:color w:val="0000FF"/>
                </w:rPr>
                <w:t>N 141-оз</w:t>
              </w:r>
            </w:hyperlink>
            <w:r>
              <w:rPr>
                <w:color w:val="392C69"/>
              </w:rPr>
              <w:t xml:space="preserve">, от 25.03.2021 </w:t>
            </w:r>
            <w:hyperlink r:id="rId7">
              <w:r>
                <w:rPr>
                  <w:color w:val="0000FF"/>
                </w:rPr>
                <w:t>N 26-оз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92F48" w:rsidRDefault="00692F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16.06.2021 </w:t>
            </w:r>
            <w:hyperlink r:id="rId8">
              <w:r>
                <w:rPr>
                  <w:color w:val="0000FF"/>
                </w:rPr>
                <w:t>N 54-оз</w:t>
              </w:r>
            </w:hyperlink>
            <w:r>
              <w:rPr>
                <w:color w:val="392C69"/>
              </w:rPr>
              <w:t xml:space="preserve">, от 13.03.2023 </w:t>
            </w:r>
            <w:hyperlink r:id="rId9">
              <w:r>
                <w:rPr>
                  <w:color w:val="0000FF"/>
                </w:rPr>
                <w:t>N 13-оз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F48" w:rsidRDefault="00692F48">
            <w:pPr>
              <w:pStyle w:val="ConsPlusNormal"/>
            </w:pPr>
          </w:p>
        </w:tc>
      </w:tr>
    </w:tbl>
    <w:p w:rsidR="00692F48" w:rsidRDefault="00692F48">
      <w:pPr>
        <w:pStyle w:val="ConsPlusNormal"/>
        <w:jc w:val="both"/>
      </w:pPr>
    </w:p>
    <w:p w:rsidR="00692F48" w:rsidRDefault="00692F48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 физической культуре и спорте в Российской Федерации" (далее - Федеральный закон) определяет основные задачи и направления развития физической культуры и спорта в Ханты-Мансийском автономном округе - Югре (далее также - автономный округ), полномочия органов государственной власти автономного округа в области физической культуры и спорта, а также регулирует иные вопросы в сфере физической культуры и спорта</w:t>
      </w:r>
      <w:proofErr w:type="gramEnd"/>
      <w:r>
        <w:t xml:space="preserve"> </w:t>
      </w:r>
      <w:proofErr w:type="gramStart"/>
      <w:r>
        <w:t>в автономном округе.</w:t>
      </w:r>
      <w:proofErr w:type="gramEnd"/>
    </w:p>
    <w:p w:rsidR="00692F48" w:rsidRDefault="00692F48">
      <w:pPr>
        <w:pStyle w:val="ConsPlusNormal"/>
        <w:jc w:val="both"/>
      </w:pPr>
    </w:p>
    <w:p w:rsidR="00692F48" w:rsidRDefault="00692F48">
      <w:pPr>
        <w:pStyle w:val="ConsPlusTitle"/>
        <w:ind w:firstLine="540"/>
        <w:jc w:val="both"/>
        <w:outlineLvl w:val="0"/>
      </w:pPr>
      <w:r>
        <w:t xml:space="preserve">Статья 1. Основные понятия, используемые в </w:t>
      </w:r>
      <w:proofErr w:type="gramStart"/>
      <w:r>
        <w:t>настоящем</w:t>
      </w:r>
      <w:proofErr w:type="gramEnd"/>
      <w:r>
        <w:t xml:space="preserve"> Законе</w:t>
      </w:r>
    </w:p>
    <w:p w:rsidR="00692F48" w:rsidRDefault="00692F48">
      <w:pPr>
        <w:pStyle w:val="ConsPlusNormal"/>
        <w:jc w:val="both"/>
      </w:pPr>
    </w:p>
    <w:p w:rsidR="00692F48" w:rsidRDefault="00692F48">
      <w:pPr>
        <w:pStyle w:val="ConsPlusNormal"/>
        <w:ind w:firstLine="540"/>
        <w:jc w:val="both"/>
      </w:pPr>
      <w:r>
        <w:t xml:space="preserve">Основные понятия, используемые в </w:t>
      </w:r>
      <w:proofErr w:type="gramStart"/>
      <w:r>
        <w:t>настоящем</w:t>
      </w:r>
      <w:proofErr w:type="gramEnd"/>
      <w:r>
        <w:t xml:space="preserve"> Законе, применяются в том же значении, что и в Федеральном законе.</w:t>
      </w:r>
    </w:p>
    <w:p w:rsidR="00692F48" w:rsidRDefault="00692F48">
      <w:pPr>
        <w:pStyle w:val="ConsPlusNormal"/>
        <w:jc w:val="both"/>
      </w:pPr>
    </w:p>
    <w:p w:rsidR="00692F48" w:rsidRDefault="00692F48">
      <w:pPr>
        <w:pStyle w:val="ConsPlusTitle"/>
        <w:ind w:firstLine="540"/>
        <w:jc w:val="both"/>
        <w:outlineLvl w:val="0"/>
      </w:pPr>
      <w:r>
        <w:t xml:space="preserve">Статья 2. </w:t>
      </w:r>
      <w:proofErr w:type="gramStart"/>
      <w:r>
        <w:t>Основные задачи и направления развития физической культуры и спорта в Ханты-Мансийском автономном округе - Югре</w:t>
      </w:r>
      <w:proofErr w:type="gramEnd"/>
    </w:p>
    <w:p w:rsidR="00692F48" w:rsidRDefault="00692F48">
      <w:pPr>
        <w:pStyle w:val="ConsPlusNormal"/>
        <w:jc w:val="both"/>
      </w:pPr>
    </w:p>
    <w:p w:rsidR="00692F48" w:rsidRDefault="00692F48">
      <w:pPr>
        <w:pStyle w:val="ConsPlusNormal"/>
        <w:ind w:firstLine="540"/>
        <w:jc w:val="both"/>
      </w:pPr>
      <w:r>
        <w:t xml:space="preserve">1. </w:t>
      </w:r>
      <w:proofErr w:type="gramStart"/>
      <w:r>
        <w:t>Основными задачами развития физической культуры и спорта в автономном округе являются:</w:t>
      </w:r>
      <w:proofErr w:type="gramEnd"/>
    </w:p>
    <w:p w:rsidR="00692F48" w:rsidRDefault="00692F48">
      <w:pPr>
        <w:pStyle w:val="ConsPlusNormal"/>
        <w:spacing w:before="220"/>
        <w:ind w:firstLine="540"/>
        <w:jc w:val="both"/>
      </w:pPr>
      <w:r>
        <w:t>1) развитие физической культуры и массового спорта;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>2) создание благоприятных условий для деятельности всех субъектов физической культуры и спорта;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>3) развитие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>4) содействие развитию спорта высших достижений и профессионального спорта;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>5) развитие детско-юношеского спорта (включая школьный спорт), студенческого спорта, обеспечение подготовки спортивного резерва для спортивных сборных команд Российской Федерации и автономного округа;</w:t>
      </w:r>
    </w:p>
    <w:p w:rsidR="00692F48" w:rsidRDefault="00692F48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Закона</w:t>
        </w:r>
      </w:hyperlink>
      <w:r>
        <w:t xml:space="preserve"> ХМАО - Югры от 16.06.2021 N 54-оз)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lastRenderedPageBreak/>
        <w:t>6) формирование здорового образа жизни, массовое вовлечение населения в физкультурно-оздоровительную и спортивную деятельность.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Основными направлениями развития физической культуры и спорта в автономном округе являются:</w:t>
      </w:r>
      <w:proofErr w:type="gramEnd"/>
    </w:p>
    <w:p w:rsidR="00692F48" w:rsidRDefault="00692F48">
      <w:pPr>
        <w:pStyle w:val="ConsPlusNormal"/>
        <w:spacing w:before="220"/>
        <w:ind w:firstLine="540"/>
        <w:jc w:val="both"/>
      </w:pPr>
      <w:r>
        <w:t>1) создание условий, способствующих повышению физической активности населения и доступности занятий физической культурой и спортом;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>2) развитие инфраструктуры массового спорта;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>3) вовлечение граждан в реализацию социальных проектов в области физической культуры и спорта, планов развития физической культуры и спорта;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>4) принятие и реализация государственных программ автономного округа в области физической культуры и спорта;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>5) организация подготовки и дополнительного профессионального образования кадров в области физической культуры и спорта;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>6) повышение доступности объектов спорта, в том числе для инвалидов и лиц с ограниченными возможностями здоровья;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>7) развитие национальных видов спорта;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>8) создание условий для научно-методического, медико-биологического и антидопингового обеспечения подготовки спортивного резерва и спортивных сборных команд автономного округа;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>9) привлечение и эффективное использование государственных и частных ресурсов, включая материальные, финансовые, интеллектуальные, научно-технические ресурсы, для развития физической культуры и спорта;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>10) организация взаимодействия субъектов физической культуры и спорта;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>11) популяризация, пропаганда физической культуры и спорта;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>12) развитие медицинского обеспечения участников физкультурных и спортивных мероприятий;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 xml:space="preserve">13) развитие государственно-частного партнерства и </w:t>
      </w:r>
      <w:proofErr w:type="spellStart"/>
      <w:r>
        <w:t>муниципально</w:t>
      </w:r>
      <w:proofErr w:type="spellEnd"/>
      <w:r>
        <w:t>-частного партнерства в сфере физической культуры и спорта.</w:t>
      </w:r>
    </w:p>
    <w:p w:rsidR="00692F48" w:rsidRDefault="00692F48">
      <w:pPr>
        <w:pStyle w:val="ConsPlusNormal"/>
        <w:jc w:val="both"/>
      </w:pPr>
    </w:p>
    <w:p w:rsidR="00692F48" w:rsidRDefault="00692F48">
      <w:pPr>
        <w:pStyle w:val="ConsPlusTitle"/>
        <w:ind w:firstLine="540"/>
        <w:jc w:val="both"/>
        <w:outlineLvl w:val="0"/>
      </w:pPr>
      <w:r>
        <w:t>Статья 3. Полномочия Думы Ханты-Мансийского автономного округа - Югры в сфере физической культуры и спорта</w:t>
      </w:r>
    </w:p>
    <w:p w:rsidR="00692F48" w:rsidRDefault="00692F48">
      <w:pPr>
        <w:pStyle w:val="ConsPlusNormal"/>
        <w:jc w:val="both"/>
      </w:pPr>
    </w:p>
    <w:p w:rsidR="00692F48" w:rsidRDefault="00692F48">
      <w:pPr>
        <w:pStyle w:val="ConsPlusNormal"/>
        <w:ind w:firstLine="540"/>
        <w:jc w:val="both"/>
      </w:pPr>
      <w:r>
        <w:t>К полномочиям Думы Ханты-Мансийского автономного округа - Югры в сфере физической культуры и спорта относятся: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 xml:space="preserve">1) принятие законов автономного округа в области физической культуры и спорта и осуществление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>2) осуществление иных полномочий, предусмотренных законодательством Российской Федерации и автономного округа.</w:t>
      </w:r>
    </w:p>
    <w:p w:rsidR="00692F48" w:rsidRDefault="00692F48">
      <w:pPr>
        <w:pStyle w:val="ConsPlusNormal"/>
        <w:jc w:val="both"/>
      </w:pPr>
    </w:p>
    <w:p w:rsidR="00692F48" w:rsidRDefault="00692F48">
      <w:pPr>
        <w:pStyle w:val="ConsPlusTitle"/>
        <w:ind w:firstLine="540"/>
        <w:jc w:val="both"/>
        <w:outlineLvl w:val="0"/>
      </w:pPr>
      <w:r>
        <w:t>Статья 4. Полномочия Правительства Ханты-Мансийского автономного округа - Югры в сфере физической культуры и спорта</w:t>
      </w:r>
    </w:p>
    <w:p w:rsidR="00692F48" w:rsidRDefault="00692F48">
      <w:pPr>
        <w:pStyle w:val="ConsPlusNormal"/>
        <w:jc w:val="both"/>
      </w:pPr>
    </w:p>
    <w:p w:rsidR="00692F48" w:rsidRDefault="00692F48">
      <w:pPr>
        <w:pStyle w:val="ConsPlusNormal"/>
        <w:ind w:firstLine="540"/>
        <w:jc w:val="both"/>
      </w:pPr>
      <w:r>
        <w:lastRenderedPageBreak/>
        <w:t>1. К полномочиям Правительства Ханты-Мансийского автономного округа - Югры в сфере физической культуры и спорта относятся: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>1) утверждение государственных программ автономного округа в области развития физической культуры и спорта и межмуниципальных программ в области физической культуры и спорта, определение порядка принятия решений об их разработке, порядка формирования и реализации указанных программ;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>2) учреждение премий и иных форм поощрения в области физической культуры и спорта;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>3) участие в подготовке программ развития видов спорта в Российской Федерации в части включения в них мероприятий по развитию детско-юношеского спорта (включая школьный спорт), массового спорта, спорта инвалидов и лиц с ограниченными возможностями здоровья в соответствии с Федеральным законом;</w:t>
      </w:r>
    </w:p>
    <w:p w:rsidR="00692F48" w:rsidRDefault="00692F48">
      <w:pPr>
        <w:pStyle w:val="ConsPlusNormal"/>
        <w:jc w:val="both"/>
      </w:pPr>
      <w:r>
        <w:t xml:space="preserve">(в ред. Законов ХМАО - Югры от 25.03.2021 </w:t>
      </w:r>
      <w:hyperlink r:id="rId12">
        <w:r>
          <w:rPr>
            <w:color w:val="0000FF"/>
          </w:rPr>
          <w:t>N 26-оз</w:t>
        </w:r>
      </w:hyperlink>
      <w:r>
        <w:t xml:space="preserve">, от 16.06.2021 </w:t>
      </w:r>
      <w:hyperlink r:id="rId13">
        <w:r>
          <w:rPr>
            <w:color w:val="0000FF"/>
          </w:rPr>
          <w:t>N 54-оз</w:t>
        </w:r>
      </w:hyperlink>
      <w:r>
        <w:t>)</w:t>
      </w:r>
    </w:p>
    <w:p w:rsidR="00692F48" w:rsidRDefault="00692F48">
      <w:pPr>
        <w:pStyle w:val="ConsPlusNormal"/>
        <w:spacing w:before="220"/>
        <w:ind w:firstLine="540"/>
        <w:jc w:val="both"/>
      </w:pPr>
      <w:proofErr w:type="gramStart"/>
      <w:r>
        <w:t>3.1) утверждение программ развития видов спорта в автономном округе и участие в их реализации;</w:t>
      </w:r>
      <w:proofErr w:type="gramEnd"/>
    </w:p>
    <w:p w:rsidR="00692F48" w:rsidRDefault="00692F4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 </w:t>
      </w:r>
      <w:proofErr w:type="gramStart"/>
      <w:r>
        <w:t>введен</w:t>
      </w:r>
      <w:proofErr w:type="gramEnd"/>
      <w:r>
        <w:t xml:space="preserve"> </w:t>
      </w:r>
      <w:hyperlink r:id="rId14">
        <w:r>
          <w:rPr>
            <w:color w:val="0000FF"/>
          </w:rPr>
          <w:t>Законом</w:t>
        </w:r>
      </w:hyperlink>
      <w:r>
        <w:t xml:space="preserve"> ХМАО - Югры от 25.03.2021 N 26-оз)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>4) государственная аккредитация региональных спортивных федераций;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>5)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мероприятий, а именно:</w:t>
      </w:r>
    </w:p>
    <w:p w:rsidR="00692F48" w:rsidRDefault="00692F48">
      <w:pPr>
        <w:pStyle w:val="ConsPlusNormal"/>
        <w:spacing w:before="220"/>
        <w:ind w:firstLine="540"/>
        <w:jc w:val="both"/>
      </w:pPr>
      <w:proofErr w:type="gramStart"/>
      <w:r>
        <w:t>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в автономном округе;</w:t>
      </w:r>
      <w:proofErr w:type="gramEnd"/>
    </w:p>
    <w:p w:rsidR="00692F48" w:rsidRDefault="00692F48">
      <w:pPr>
        <w:pStyle w:val="ConsPlusNormal"/>
        <w:spacing w:before="220"/>
        <w:ind w:firstLine="540"/>
        <w:jc w:val="both"/>
      </w:pPr>
      <w:r>
        <w:t>установление порядка разработки и утверждения календарных планов официальных физкультурных мероприятий и спортивных мероприятий автономного округа, в том числе порядка включения физкультурных мероприятий и спортивных мероприятий в указанные календарные планы;</w:t>
      </w:r>
    </w:p>
    <w:p w:rsidR="00692F48" w:rsidRDefault="00692F48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ХМАО - Югры от 25.03.2021 N 26-оз)</w:t>
      </w:r>
    </w:p>
    <w:p w:rsidR="00692F48" w:rsidRDefault="00692F48">
      <w:pPr>
        <w:pStyle w:val="ConsPlusNormal"/>
        <w:spacing w:before="220"/>
        <w:ind w:firstLine="540"/>
        <w:jc w:val="both"/>
      </w:pPr>
      <w:proofErr w:type="gramStart"/>
      <w:r>
        <w:t>ежегодное формирование и утверждение перечня значимых официальных физкультурных мероприятий и спортивных мероприятий, проводимых в автономном округе;</w:t>
      </w:r>
      <w:proofErr w:type="gramEnd"/>
    </w:p>
    <w:p w:rsidR="00692F48" w:rsidRDefault="00692F48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ХМАО - Югры от 25.03.2021 N 26-оз)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>утверждение и реализация календарного плана официальных физкультурных мероприятий и спортивных мероприятий автономного округа, в том числе включающих в себя физкультурные мероприятия и спортивные мероприятия по реализации Всероссийского физкультурно-спортивного комплекса "Готов к труду и обороне" (далее - ГТО);</w:t>
      </w:r>
    </w:p>
    <w:p w:rsidR="00692F48" w:rsidRDefault="00692F48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Закона</w:t>
        </w:r>
      </w:hyperlink>
      <w:r>
        <w:t xml:space="preserve"> ХМАО - Югры от 25.03.2021 N 26-оз)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18">
        <w:r>
          <w:rPr>
            <w:color w:val="0000FF"/>
          </w:rPr>
          <w:t>порядка</w:t>
        </w:r>
      </w:hyperlink>
      <w:r>
        <w:t xml:space="preserve"> финансирования и </w:t>
      </w:r>
      <w:hyperlink r:id="rId19">
        <w:r>
          <w:rPr>
            <w:color w:val="0000FF"/>
          </w:rPr>
          <w:t>норм</w:t>
        </w:r>
      </w:hyperlink>
      <w:r>
        <w:t xml:space="preserve"> расходов средств на проведение официальных физкультурных мероприятий и спортивных мероприятий, включенных в календарный план автономного округа;</w:t>
      </w:r>
    </w:p>
    <w:p w:rsidR="00692F48" w:rsidRDefault="00692F48">
      <w:pPr>
        <w:pStyle w:val="ConsPlusNormal"/>
        <w:jc w:val="both"/>
      </w:pPr>
      <w:r>
        <w:t xml:space="preserve">(абзац введен </w:t>
      </w:r>
      <w:hyperlink r:id="rId20">
        <w:r>
          <w:rPr>
            <w:color w:val="0000FF"/>
          </w:rPr>
          <w:t>Законом</w:t>
        </w:r>
      </w:hyperlink>
      <w:r>
        <w:t xml:space="preserve"> ХМАО - Югры от 25.03.2021 N 26-оз)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>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в автономном округе;</w:t>
      </w:r>
    </w:p>
    <w:p w:rsidR="00692F48" w:rsidRDefault="00692F48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Законом</w:t>
        </w:r>
      </w:hyperlink>
      <w:r>
        <w:t xml:space="preserve"> ХМАО - Югры от 25.03.2021 N 26-оз)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lastRenderedPageBreak/>
        <w:t>информационное обеспечение региональных и межмуниципальных официальных физкультурных мероприятий и спортивных мероприятий;</w:t>
      </w:r>
    </w:p>
    <w:p w:rsidR="00692F48" w:rsidRDefault="00692F48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Законом</w:t>
        </w:r>
      </w:hyperlink>
      <w:r>
        <w:t xml:space="preserve"> ХМАО - Югры от 25.03.2021 N 26-оз)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>6) наделение некоммерческих организаций правом по оценке выполнения нормативов испытаний (тестов) комплекса ГТО;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>6.1) участие в организации мероприятий по выдвижению Российской Федерации, городов автономного округа в качестве кандидатов на право проведения международных физкультурных мероприятий и спортивных мероприятий, подготовке и проведению таких мероприятий в автономном округе с учетом требований, установленных соответствующими международными спортивными организациями;</w:t>
      </w:r>
    </w:p>
    <w:p w:rsidR="00692F48" w:rsidRDefault="00692F4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6.1 </w:t>
      </w:r>
      <w:proofErr w:type="gramStart"/>
      <w:r>
        <w:t>введен</w:t>
      </w:r>
      <w:proofErr w:type="gramEnd"/>
      <w:r>
        <w:t xml:space="preserve"> </w:t>
      </w:r>
      <w:hyperlink r:id="rId23">
        <w:r>
          <w:rPr>
            <w:color w:val="0000FF"/>
          </w:rPr>
          <w:t>Законом</w:t>
        </w:r>
      </w:hyperlink>
      <w:r>
        <w:t xml:space="preserve"> ХМАО - Югры от 25.03.2021 N 26-оз)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>7) утверждение порядка формирования и обеспечение спортивных сборных команд автономного округа, а именно: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>наделение статусом "Спортивная сборная команда Ханты-Мансийского автономного округа - Югры" коллективов по различным видам спорта, включенным во Всероссийский реестр видов спорта;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>материально-техническое обеспечение, в том числе обеспечение спортивной экипировкой, финансовое, научно-методическое, медико-биологическое и антидопинговое обеспечение спортивных сборных команд автономного округа;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>обеспечение подготовки спортивного резерва для спортивных сборных команд автономного округа;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>установление общих принципов и критериев формирования списков кандидатов в спортивные сборные команды автономного округа, порядка их утверждения;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>8) развитие детско-юношеского спорта;</w:t>
      </w:r>
    </w:p>
    <w:p w:rsidR="00692F48" w:rsidRDefault="00692F4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 ред. </w:t>
      </w:r>
      <w:hyperlink r:id="rId24">
        <w:r>
          <w:rPr>
            <w:color w:val="0000FF"/>
          </w:rPr>
          <w:t>Закона</w:t>
        </w:r>
      </w:hyperlink>
      <w:r>
        <w:t xml:space="preserve"> ХМАО - Югры от 16.06.2021 N 54-оз)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>9) содействие развитию массового спорта, спорта высших достижений;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>10) содействие развитию профессионального спорта путем предоставления государственной поддержки физкультурно-спортивным организациям, основным видом деятельности которых является развитие профессионального спорта;</w:t>
      </w:r>
    </w:p>
    <w:p w:rsidR="00692F48" w:rsidRDefault="00692F48">
      <w:pPr>
        <w:pStyle w:val="ConsPlusNormal"/>
        <w:spacing w:before="220"/>
        <w:ind w:firstLine="540"/>
        <w:jc w:val="both"/>
      </w:pPr>
      <w:proofErr w:type="gramStart"/>
      <w:r>
        <w:t>11) содействие в осуществлении мероприятий по подготовке спортивных сборных команд автономного округа к всероссийским, межрегиональным и региональным официальным спортивным мероприятиям и по участию в них, в том числе путем предоставления государственной поддержки региональным спортивным федерациям в соответствии с Федеральным законом и нормативными правовыми актами автономного округа;</w:t>
      </w:r>
      <w:proofErr w:type="gramEnd"/>
    </w:p>
    <w:p w:rsidR="00692F48" w:rsidRDefault="00692F48">
      <w:pPr>
        <w:pStyle w:val="ConsPlusNormal"/>
        <w:spacing w:before="220"/>
        <w:ind w:firstLine="540"/>
        <w:jc w:val="both"/>
      </w:pPr>
      <w:r>
        <w:t>12) организация развития национальных видов спорта, в том числе установление порядка проведения спортивных мероприятий по национальным видам спорта, развивающимся в автономном округе;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 xml:space="preserve">13) присвоение спортивных разрядов, квалификационных категорий тренеров, квалификационных категорий специалистов в области физической культуры и спорта и квалификационных категорий спортивных судей в соответствии со </w:t>
      </w:r>
      <w:hyperlink r:id="rId25">
        <w:r>
          <w:rPr>
            <w:color w:val="0000FF"/>
          </w:rPr>
          <w:t>статьей 22</w:t>
        </w:r>
      </w:hyperlink>
      <w:r>
        <w:t xml:space="preserve"> Федерального закона;</w:t>
      </w:r>
    </w:p>
    <w:p w:rsidR="00692F48" w:rsidRDefault="00692F48">
      <w:pPr>
        <w:pStyle w:val="ConsPlusNormal"/>
        <w:jc w:val="both"/>
      </w:pPr>
      <w:r>
        <w:t xml:space="preserve">(в ред. Законов ХМАО - Югры от 16.06.2021 </w:t>
      </w:r>
      <w:hyperlink r:id="rId26">
        <w:r>
          <w:rPr>
            <w:color w:val="0000FF"/>
          </w:rPr>
          <w:t>N 54-оз</w:t>
        </w:r>
      </w:hyperlink>
      <w:r>
        <w:t xml:space="preserve">, от 13.03.2023 </w:t>
      </w:r>
      <w:hyperlink r:id="rId27">
        <w:r>
          <w:rPr>
            <w:color w:val="0000FF"/>
          </w:rPr>
          <w:t>N 13-оз</w:t>
        </w:r>
      </w:hyperlink>
      <w:r>
        <w:t>)</w:t>
      </w:r>
    </w:p>
    <w:p w:rsidR="00692F48" w:rsidRDefault="00692F48">
      <w:pPr>
        <w:pStyle w:val="ConsPlusNormal"/>
        <w:spacing w:before="220"/>
        <w:ind w:firstLine="540"/>
        <w:jc w:val="both"/>
      </w:pPr>
      <w:proofErr w:type="gramStart"/>
      <w:r>
        <w:lastRenderedPageBreak/>
        <w:t>14) реализация мер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автономном округе;</w:t>
      </w:r>
      <w:proofErr w:type="gramEnd"/>
    </w:p>
    <w:p w:rsidR="00692F48" w:rsidRDefault="00692F48">
      <w:pPr>
        <w:pStyle w:val="ConsPlusNormal"/>
        <w:spacing w:before="220"/>
        <w:ind w:firstLine="540"/>
        <w:jc w:val="both"/>
      </w:pPr>
      <w:r>
        <w:t>15) организация подготовки и дополнительного профессионального образования кадров в области физической культуры и спорта;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>16) принятие решения о создании региональных центров спортивной подготовки;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>17) создание региональных центров спортивной подготовки, обеспечение их деятельности;</w:t>
      </w:r>
    </w:p>
    <w:p w:rsidR="00692F48" w:rsidRDefault="00692F4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17 в ред. </w:t>
      </w:r>
      <w:hyperlink r:id="rId28">
        <w:r>
          <w:rPr>
            <w:color w:val="0000FF"/>
          </w:rPr>
          <w:t>Закона</w:t>
        </w:r>
      </w:hyperlink>
      <w:r>
        <w:t xml:space="preserve"> ХМАО - Югры от 25.03.2021 N 26-оз)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 xml:space="preserve">18) утратил силу с 1 января 2023 года. - </w:t>
      </w:r>
      <w:hyperlink r:id="rId29">
        <w:proofErr w:type="gramStart"/>
        <w:r>
          <w:rPr>
            <w:color w:val="0000FF"/>
          </w:rPr>
          <w:t>Закон</w:t>
        </w:r>
      </w:hyperlink>
      <w:r>
        <w:t xml:space="preserve"> ХМАО - Югры от 16.06.2021 N 54-оз;</w:t>
      </w:r>
      <w:proofErr w:type="gramEnd"/>
    </w:p>
    <w:p w:rsidR="00692F48" w:rsidRDefault="00692F48">
      <w:pPr>
        <w:pStyle w:val="ConsPlusNormal"/>
        <w:spacing w:before="220"/>
        <w:ind w:firstLine="540"/>
        <w:jc w:val="both"/>
      </w:pPr>
      <w:r>
        <w:t xml:space="preserve">19) участие в </w:t>
      </w:r>
      <w:proofErr w:type="gramStart"/>
      <w:r>
        <w:t>обеспечении</w:t>
      </w:r>
      <w:proofErr w:type="gramEnd"/>
      <w:r>
        <w:t xml:space="preserve"> подготовки спортивного резерва для спортивных сборных команд Российской Федерации;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 xml:space="preserve">20) утратил силу с 1 января 2023 года. - </w:t>
      </w:r>
      <w:hyperlink r:id="rId30">
        <w:proofErr w:type="gramStart"/>
        <w:r>
          <w:rPr>
            <w:color w:val="0000FF"/>
          </w:rPr>
          <w:t>Закон</w:t>
        </w:r>
      </w:hyperlink>
      <w:r>
        <w:t xml:space="preserve"> ХМАО - Югры от 16.06.2021 N 54-оз;</w:t>
      </w:r>
      <w:proofErr w:type="gramEnd"/>
    </w:p>
    <w:p w:rsidR="00692F48" w:rsidRDefault="00692F48">
      <w:pPr>
        <w:pStyle w:val="ConsPlusNormal"/>
        <w:spacing w:before="220"/>
        <w:ind w:firstLine="540"/>
        <w:jc w:val="both"/>
      </w:pPr>
      <w:r>
        <w:t>21) координация деятельности физкультурно-спортивных организаций по подготовке спортивного резерва для спортивных сборных команд автономного округа и участию спортивных сборных команд автономного округа в межрегиональных и во всероссийских спортивных соревнованиях;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>22) создание условий для осуществления инновационной и экспериментальной деятельности в области физической культуры и спорта в автономном округе и внедрения достигнутых результатов в практику;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>23) установление порядка приема лиц в физкультурно-спортивные организации, созданные автономным округом или муниципальными образованиями автономного округа и осуществляющие спортивную подготовку;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 xml:space="preserve">24) участие в </w:t>
      </w:r>
      <w:proofErr w:type="gramStart"/>
      <w:r>
        <w:t>проведении</w:t>
      </w:r>
      <w:proofErr w:type="gramEnd"/>
      <w:r>
        <w:t xml:space="preserve"> государственной политики в области физической культуры и спорта;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>25) участие в организации и проведении межрегиональных, всероссийских и международных спортивных соревнований, международных физкультурных мероприятий и учебно-тренировочных мероприятий спортивных сборных команд Российской Федерации, проводимых в автономном округе;</w:t>
      </w:r>
    </w:p>
    <w:p w:rsidR="00692F48" w:rsidRDefault="00692F48">
      <w:pPr>
        <w:pStyle w:val="ConsPlusNormal"/>
        <w:jc w:val="both"/>
      </w:pPr>
      <w:r>
        <w:t xml:space="preserve">(в ред. Законов ХМАО - Югры от 25.03.2021 </w:t>
      </w:r>
      <w:hyperlink r:id="rId31">
        <w:r>
          <w:rPr>
            <w:color w:val="0000FF"/>
          </w:rPr>
          <w:t>N 26-оз</w:t>
        </w:r>
      </w:hyperlink>
      <w:r>
        <w:t xml:space="preserve">, от 16.06.2021 </w:t>
      </w:r>
      <w:hyperlink r:id="rId32">
        <w:r>
          <w:rPr>
            <w:color w:val="0000FF"/>
          </w:rPr>
          <w:t>N 54-оз</w:t>
        </w:r>
      </w:hyperlink>
      <w:r>
        <w:t>)</w:t>
      </w:r>
    </w:p>
    <w:p w:rsidR="00692F48" w:rsidRDefault="00692F48">
      <w:pPr>
        <w:pStyle w:val="ConsPlusNormal"/>
        <w:spacing w:before="220"/>
        <w:ind w:firstLine="540"/>
        <w:jc w:val="both"/>
      </w:pPr>
      <w:proofErr w:type="gramStart"/>
      <w:r>
        <w:t>26) оказание содействия субъектам физической культуры и спорта, осуществляющим свою деятельность в автономном округе;</w:t>
      </w:r>
      <w:proofErr w:type="gramEnd"/>
    </w:p>
    <w:p w:rsidR="00692F48" w:rsidRDefault="00692F48">
      <w:pPr>
        <w:pStyle w:val="ConsPlusNormal"/>
        <w:spacing w:before="220"/>
        <w:ind w:firstLine="540"/>
        <w:jc w:val="both"/>
      </w:pPr>
      <w:r>
        <w:t>27) оказание содействия развитию школьного спорта, студенческого спорта;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>28) участие в организации и проведении межрегиональных, всероссийских и международных спортивных соревнований среди обучающихся, в том числе школьных спортивных лиг и студенческих спортивных лиг, международных физкультурных мероприятий среди студентов, проводимых в автономном округе;</w:t>
      </w:r>
    </w:p>
    <w:p w:rsidR="00692F48" w:rsidRDefault="00692F48">
      <w:pPr>
        <w:pStyle w:val="ConsPlusNormal"/>
        <w:jc w:val="both"/>
      </w:pPr>
      <w:r>
        <w:t xml:space="preserve">(в ред. Законов ХМАО - Югры от 25.12.2020 </w:t>
      </w:r>
      <w:hyperlink r:id="rId33">
        <w:r>
          <w:rPr>
            <w:color w:val="0000FF"/>
          </w:rPr>
          <w:t>N 141-оз</w:t>
        </w:r>
      </w:hyperlink>
      <w:r>
        <w:t xml:space="preserve">, от 25.03.2021 </w:t>
      </w:r>
      <w:hyperlink r:id="rId34">
        <w:r>
          <w:rPr>
            <w:color w:val="0000FF"/>
          </w:rPr>
          <w:t>N 26-оз</w:t>
        </w:r>
      </w:hyperlink>
      <w:r>
        <w:t>)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 xml:space="preserve">29) участие в </w:t>
      </w:r>
      <w:proofErr w:type="gramStart"/>
      <w:r>
        <w:t>осуществлении</w:t>
      </w:r>
      <w:proofErr w:type="gramEnd"/>
      <w:r>
        <w:t xml:space="preserve"> пропаганды физической культуры, спорта и здорового образа жизни;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>30) осуществление мониторинга в области физической культуры и спорта;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lastRenderedPageBreak/>
        <w:t>31) осуществление иных полномочий в соответствии с законодательством Российской Федерации и автономного округа.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Осуществление отдельных полномочий Правительства Ханты-Мансийского автономного округа - Югры в сфере физической культуры и спорта, установленных настоящим Законом, может быть возложено полностью или в части в соответствии с законодательством автономного округа на исполнительные органы автономного округа, за исключением осуществления полномочий, отнесенных законодательством Российской Федерации к исключительной компетенции высшего исполнительного органа субъекта Российской Федерации.</w:t>
      </w:r>
      <w:proofErr w:type="gramEnd"/>
    </w:p>
    <w:p w:rsidR="00692F48" w:rsidRDefault="00692F48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Закона</w:t>
        </w:r>
      </w:hyperlink>
      <w:r>
        <w:t xml:space="preserve"> ХМАО - Югры от 13.03.2023 N 13-оз)</w:t>
      </w:r>
    </w:p>
    <w:p w:rsidR="00692F48" w:rsidRDefault="00692F48">
      <w:pPr>
        <w:pStyle w:val="ConsPlusNormal"/>
        <w:jc w:val="both"/>
      </w:pPr>
    </w:p>
    <w:p w:rsidR="00692F48" w:rsidRDefault="00692F48">
      <w:pPr>
        <w:pStyle w:val="ConsPlusTitle"/>
        <w:ind w:firstLine="540"/>
        <w:jc w:val="both"/>
        <w:outlineLvl w:val="0"/>
      </w:pPr>
      <w:r>
        <w:t>Статья 5. Официальные физкультурные мероприятия и спортивные мероприятия автономного округа</w:t>
      </w:r>
    </w:p>
    <w:p w:rsidR="00692F48" w:rsidRDefault="00692F48">
      <w:pPr>
        <w:pStyle w:val="ConsPlusNormal"/>
        <w:jc w:val="both"/>
      </w:pPr>
    </w:p>
    <w:p w:rsidR="00692F48" w:rsidRDefault="00692F48">
      <w:pPr>
        <w:pStyle w:val="ConsPlusNormal"/>
        <w:ind w:firstLine="540"/>
        <w:jc w:val="both"/>
      </w:pPr>
      <w:r>
        <w:t>1. К официальным физкультурным мероприятиям и спортивным мероприятиям автономного округа относятся физкультурные мероприятия и спортивные мероприятия, включенные в календарный план физкультурных мероприятий и спортивных мероприятий автономного округа.</w:t>
      </w:r>
    </w:p>
    <w:p w:rsidR="00692F48" w:rsidRDefault="00692F48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Закона</w:t>
        </w:r>
      </w:hyperlink>
      <w:r>
        <w:t xml:space="preserve"> ХМАО - Югры от 16.06.2021 N 54-оз)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>2. В соответствии с законодательством Российской Федерации статус и наименование чемпионата, кубка или первенства автономного округа могут иметь только официальные спортивные соревнования.</w:t>
      </w:r>
    </w:p>
    <w:p w:rsidR="00692F48" w:rsidRDefault="00692F48">
      <w:pPr>
        <w:pStyle w:val="ConsPlusNormal"/>
        <w:jc w:val="both"/>
      </w:pPr>
    </w:p>
    <w:p w:rsidR="00692F48" w:rsidRDefault="00692F48">
      <w:pPr>
        <w:pStyle w:val="ConsPlusTitle"/>
        <w:ind w:firstLine="540"/>
        <w:jc w:val="both"/>
        <w:outlineLvl w:val="0"/>
      </w:pPr>
      <w:r>
        <w:t>Статья 6. Развитие детско-юношеского спорта, содействие развитию студенческого и массового спорта</w:t>
      </w:r>
    </w:p>
    <w:p w:rsidR="00692F48" w:rsidRDefault="00692F48">
      <w:pPr>
        <w:pStyle w:val="ConsPlusNormal"/>
        <w:jc w:val="both"/>
      </w:pPr>
    </w:p>
    <w:p w:rsidR="00692F48" w:rsidRDefault="00692F48">
      <w:pPr>
        <w:pStyle w:val="ConsPlusNormal"/>
        <w:ind w:firstLine="540"/>
        <w:jc w:val="both"/>
      </w:pPr>
      <w:r>
        <w:t>1. Правительство Ханты-Мансийского автономного округа - Югры совместно с иными заинтересованными субъектами физической культуры и спорта развивает детско-юношеский спорт с целью создания условий для подготовки спортивных сборных команд автономного округа и спортивного резерва для спортивных сборных команд автономного округа.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>2. Развитие детско-юношеского спорта и содействие развитию студенческого и массового спорта осуществляются путем: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>1) проведения физкультурных мероприятий и спортивных мероприятий, в том числе спортивных игр, фестивалей, смотров-конкурсов;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>2) развития материально-технической базы государственных организаций автономного округа в области физической культуры и спорта, содействия развитию материально-технической базы муниципальных организаций в области физической культуры и спорта;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>3) осуществления иных мероприятий, предусмотренных законодательством Российской Федерации и автономного округа.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>3. В целях развития детско-юношеского спорта и содействия развитию студенческого и массового спорта органы государственной власти автономного округа вправе оказывать финансовую, имущественную, информационную, консультационную, материально-техническую, организационную поддержку физкультурно-спортивным организациям в соответствии с законодательством Российской Федерации и автономного округа.</w:t>
      </w:r>
    </w:p>
    <w:p w:rsidR="00692F48" w:rsidRDefault="00692F48">
      <w:pPr>
        <w:pStyle w:val="ConsPlusNormal"/>
        <w:jc w:val="both"/>
      </w:pPr>
    </w:p>
    <w:p w:rsidR="00692F48" w:rsidRDefault="00692F48">
      <w:pPr>
        <w:pStyle w:val="ConsPlusTitle"/>
        <w:ind w:firstLine="540"/>
        <w:jc w:val="both"/>
        <w:outlineLvl w:val="0"/>
      </w:pPr>
      <w:r>
        <w:t>Статья 7. Мониторинг в области физической культуры и спорта</w:t>
      </w:r>
    </w:p>
    <w:p w:rsidR="00692F48" w:rsidRDefault="00692F48">
      <w:pPr>
        <w:pStyle w:val="ConsPlusNormal"/>
        <w:jc w:val="both"/>
      </w:pPr>
    </w:p>
    <w:p w:rsidR="00692F48" w:rsidRDefault="00692F48">
      <w:pPr>
        <w:pStyle w:val="ConsPlusNormal"/>
        <w:ind w:firstLine="540"/>
        <w:jc w:val="both"/>
      </w:pPr>
      <w:r>
        <w:t>1. Мониторинг в области физической культуры и спорта включает сбор, анализ и оценку информации: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lastRenderedPageBreak/>
        <w:t>1) о содержании услуг в области физической культуры и спорта, оказываемых физкультурно-спортивными организациями различным категориям граждан;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>2) о вовлеченности населения в занятия физической культурой и спортом;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>3) о доступности физической культуры и спорта для населения, в том числе инвалидов и лиц с ограниченными возможностями здоровья;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>4) о состоянии кадрового обеспечения в области физической культуры и спорта;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 xml:space="preserve">5) о законодательстве в области физической культуры и спорта и практике его </w:t>
      </w:r>
      <w:proofErr w:type="spellStart"/>
      <w:r>
        <w:t>правоприменения</w:t>
      </w:r>
      <w:proofErr w:type="spellEnd"/>
      <w:r>
        <w:t>;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>6) о наличии спортивно одаренных детей в системе физической культуры и спорта.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Результаты мониторинга в области физической культуры и спорта используются при организации реализации государственной политики в области физической культуры и спорта, разработке и реализации государственных программ автономного округа в области развития физической культуры и спорта, определении приоритетов развития физической культуры и спорта в автономном округе, совершенствовании законодательства автономного округа в области физической культуры и спорта и размещаются в Территориальной информационной системе</w:t>
      </w:r>
      <w:proofErr w:type="gramEnd"/>
      <w:r>
        <w:t xml:space="preserve"> Ханты-Мансийского автономного округа - Югры, иных государственных информационных системах автономного округа.</w:t>
      </w:r>
    </w:p>
    <w:p w:rsidR="00692F48" w:rsidRDefault="00692F48">
      <w:pPr>
        <w:pStyle w:val="ConsPlusNormal"/>
        <w:jc w:val="both"/>
      </w:pPr>
    </w:p>
    <w:p w:rsidR="00692F48" w:rsidRDefault="00692F48">
      <w:pPr>
        <w:pStyle w:val="ConsPlusTitle"/>
        <w:ind w:firstLine="540"/>
        <w:jc w:val="both"/>
        <w:outlineLvl w:val="0"/>
      </w:pPr>
      <w:r>
        <w:t xml:space="preserve">Статья 8. </w:t>
      </w:r>
      <w:proofErr w:type="gramStart"/>
      <w:r>
        <w:t>Пожизненное материальное обеспечение спортсменов и тренеров, тренеров-преподавателей, внесших значительный вклад в развитие физической культуры и спорта в автономном округе</w:t>
      </w:r>
      <w:proofErr w:type="gramEnd"/>
    </w:p>
    <w:p w:rsidR="00692F48" w:rsidRDefault="00692F48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Закона</w:t>
        </w:r>
      </w:hyperlink>
      <w:r>
        <w:t xml:space="preserve"> ХМАО - Югры от 13.03.2023 N 13-оз)</w:t>
      </w:r>
    </w:p>
    <w:p w:rsidR="00692F48" w:rsidRDefault="00692F48">
      <w:pPr>
        <w:pStyle w:val="ConsPlusNormal"/>
        <w:jc w:val="both"/>
      </w:pPr>
    </w:p>
    <w:p w:rsidR="00692F48" w:rsidRDefault="00692F4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Право на пожизненное материальное обеспечение за счет средств бюджета автономного округа имеют спортсмены и тренеры, тренеры-преподаватели, являющиеся гражданами Российской Федерации, зарегистрированные в установленном законодательством порядке по месту жительства на территории автономного округа, получающие страховую пенсию по старости в соответствии с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"О страховых пенсиях", а именно:</w:t>
      </w:r>
      <w:proofErr w:type="gramEnd"/>
    </w:p>
    <w:p w:rsidR="00692F48" w:rsidRDefault="00692F48">
      <w:pPr>
        <w:pStyle w:val="ConsPlusNormal"/>
        <w:jc w:val="both"/>
      </w:pPr>
      <w:r>
        <w:t xml:space="preserve">(в ред. Законов ХМАО - Югры от 25.12.2020 </w:t>
      </w:r>
      <w:hyperlink r:id="rId39">
        <w:r>
          <w:rPr>
            <w:color w:val="0000FF"/>
          </w:rPr>
          <w:t>N 141-оз</w:t>
        </w:r>
      </w:hyperlink>
      <w:r>
        <w:t xml:space="preserve">, от 25.03.2021 </w:t>
      </w:r>
      <w:hyperlink r:id="rId40">
        <w:r>
          <w:rPr>
            <w:color w:val="0000FF"/>
          </w:rPr>
          <w:t>N 26-оз</w:t>
        </w:r>
      </w:hyperlink>
      <w:r>
        <w:t xml:space="preserve">, от 13.03.2023 </w:t>
      </w:r>
      <w:hyperlink r:id="rId41">
        <w:r>
          <w:rPr>
            <w:color w:val="0000FF"/>
          </w:rPr>
          <w:t>N 13-оз</w:t>
        </w:r>
      </w:hyperlink>
      <w:r>
        <w:t>)</w:t>
      </w:r>
    </w:p>
    <w:p w:rsidR="00692F48" w:rsidRDefault="00692F48">
      <w:pPr>
        <w:pStyle w:val="ConsPlusNormal"/>
        <w:spacing w:before="220"/>
        <w:ind w:firstLine="540"/>
        <w:jc w:val="both"/>
      </w:pPr>
      <w:bookmarkStart w:id="0" w:name="P150"/>
      <w:bookmarkEnd w:id="0"/>
      <w:proofErr w:type="gramStart"/>
      <w:r>
        <w:t xml:space="preserve">1) победители и призеры Олимпийских игр, </w:t>
      </w:r>
      <w:proofErr w:type="spellStart"/>
      <w:r>
        <w:t>Паралимпийских</w:t>
      </w:r>
      <w:proofErr w:type="spellEnd"/>
      <w:r>
        <w:t xml:space="preserve"> игр, </w:t>
      </w:r>
      <w:proofErr w:type="spellStart"/>
      <w:r>
        <w:t>Сурдлимпийских</w:t>
      </w:r>
      <w:proofErr w:type="spellEnd"/>
      <w:r>
        <w:t xml:space="preserve"> игр, Всемирной шахматной олимпиады, имеющие почетное звание "Заслуженный деятель физической культуры и спорта Ханты-Мансийского автономного округа - Югры" или входившие на момент достижения указанного спортивного результата в состав сборных команд Российской Федерации либо СССР по различным видам спорта от автономного округа;</w:t>
      </w:r>
      <w:proofErr w:type="gramEnd"/>
    </w:p>
    <w:p w:rsidR="00692F48" w:rsidRDefault="00692F4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42">
        <w:r>
          <w:rPr>
            <w:color w:val="0000FF"/>
          </w:rPr>
          <w:t>Закона</w:t>
        </w:r>
      </w:hyperlink>
      <w:r>
        <w:t xml:space="preserve"> ХМАО - Югры от 25.03.2021 N 26-оз)</w:t>
      </w:r>
    </w:p>
    <w:p w:rsidR="00692F48" w:rsidRDefault="00692F48">
      <w:pPr>
        <w:pStyle w:val="ConsPlusNormal"/>
        <w:spacing w:before="220"/>
        <w:ind w:firstLine="540"/>
        <w:jc w:val="both"/>
      </w:pPr>
      <w:bookmarkStart w:id="1" w:name="P152"/>
      <w:bookmarkEnd w:id="1"/>
      <w:proofErr w:type="gramStart"/>
      <w:r>
        <w:t xml:space="preserve">2) чемпионы XVI Олимпийских зимних игр 1992 года, V </w:t>
      </w:r>
      <w:proofErr w:type="spellStart"/>
      <w:r>
        <w:t>Паралимпийских</w:t>
      </w:r>
      <w:proofErr w:type="spellEnd"/>
      <w:r>
        <w:t xml:space="preserve"> зимних игр 1992 года, Игр XXV Олимпиады 1992 года, IX </w:t>
      </w:r>
      <w:proofErr w:type="spellStart"/>
      <w:r>
        <w:t>Паралимпийских</w:t>
      </w:r>
      <w:proofErr w:type="spellEnd"/>
      <w:r>
        <w:t xml:space="preserve"> летних игр 1992 года, входившие в состав объединенных команд, которые включали в себя спортсменов республик бывшего СССР, чемпионы Всемирных игр глухих, имеющие почетное звание "Заслуженный деятель физической культуры и спорта Ханты-Мансийского автономного округа - Югры";</w:t>
      </w:r>
      <w:proofErr w:type="gramEnd"/>
    </w:p>
    <w:p w:rsidR="00692F48" w:rsidRDefault="00692F4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43">
        <w:r>
          <w:rPr>
            <w:color w:val="0000FF"/>
          </w:rPr>
          <w:t>Закона</w:t>
        </w:r>
      </w:hyperlink>
      <w:r>
        <w:t xml:space="preserve"> ХМАО - Югры от 25.03.2021 N 26-оз)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 xml:space="preserve">3) тренеры, тренеры-преподаватели, имеющие звания "Заслуженный тренер СССР", "Заслуженный тренер РСФСР", "Заслуженный тренер России", осуществлявшие подготовку спортсменов, указанных в </w:t>
      </w:r>
      <w:hyperlink w:anchor="P150">
        <w:r>
          <w:rPr>
            <w:color w:val="0000FF"/>
          </w:rPr>
          <w:t>подпунктах 1</w:t>
        </w:r>
      </w:hyperlink>
      <w:r>
        <w:t xml:space="preserve"> и </w:t>
      </w:r>
      <w:hyperlink w:anchor="P152">
        <w:r>
          <w:rPr>
            <w:color w:val="0000FF"/>
          </w:rPr>
          <w:t>2</w:t>
        </w:r>
      </w:hyperlink>
      <w:r>
        <w:t xml:space="preserve"> настоящего пункта, на территории автономного округа.</w:t>
      </w:r>
    </w:p>
    <w:p w:rsidR="00692F48" w:rsidRDefault="00692F48">
      <w:pPr>
        <w:pStyle w:val="ConsPlusNormal"/>
        <w:jc w:val="both"/>
      </w:pPr>
      <w:r>
        <w:t xml:space="preserve">(в ред. Законов ХМАО - Югры от 25.03.2021 </w:t>
      </w:r>
      <w:hyperlink r:id="rId44">
        <w:r>
          <w:rPr>
            <w:color w:val="0000FF"/>
          </w:rPr>
          <w:t>N 26-оз</w:t>
        </w:r>
      </w:hyperlink>
      <w:r>
        <w:t xml:space="preserve">, от 13.03.2023 </w:t>
      </w:r>
      <w:hyperlink r:id="rId45">
        <w:r>
          <w:rPr>
            <w:color w:val="0000FF"/>
          </w:rPr>
          <w:t>N 13-оз</w:t>
        </w:r>
      </w:hyperlink>
      <w:r>
        <w:t>)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 xml:space="preserve">2. </w:t>
      </w:r>
      <w:hyperlink r:id="rId46">
        <w:r>
          <w:rPr>
            <w:color w:val="0000FF"/>
          </w:rPr>
          <w:t>Порядок</w:t>
        </w:r>
      </w:hyperlink>
      <w:r>
        <w:t xml:space="preserve"> назначения и размеры пожизненного материального обеспечения </w:t>
      </w:r>
      <w:r>
        <w:lastRenderedPageBreak/>
        <w:t>устанавливаются Правительством Ханты-Мансийского автономного округа - Югры.</w:t>
      </w:r>
    </w:p>
    <w:p w:rsidR="00692F48" w:rsidRDefault="00692F48">
      <w:pPr>
        <w:pStyle w:val="ConsPlusNormal"/>
        <w:jc w:val="both"/>
      </w:pPr>
    </w:p>
    <w:p w:rsidR="00692F48" w:rsidRDefault="00692F48">
      <w:pPr>
        <w:pStyle w:val="ConsPlusTitle"/>
        <w:ind w:firstLine="540"/>
        <w:jc w:val="both"/>
        <w:outlineLvl w:val="0"/>
      </w:pPr>
      <w:r>
        <w:t>Статья 9. Финансирование расходов, связанных с реализацией настоящего Закона</w:t>
      </w:r>
    </w:p>
    <w:p w:rsidR="00692F48" w:rsidRDefault="00692F48">
      <w:pPr>
        <w:pStyle w:val="ConsPlusNormal"/>
        <w:jc w:val="both"/>
      </w:pPr>
    </w:p>
    <w:p w:rsidR="00692F48" w:rsidRDefault="00692F48">
      <w:pPr>
        <w:pStyle w:val="ConsPlusNormal"/>
        <w:ind w:firstLine="540"/>
        <w:jc w:val="both"/>
      </w:pPr>
      <w:r>
        <w:t xml:space="preserve">1. Финансирование расходов, связанных с реализацией настоящего Закона, осуществляется в </w:t>
      </w:r>
      <w:proofErr w:type="gramStart"/>
      <w:r>
        <w:t>пределах</w:t>
      </w:r>
      <w:proofErr w:type="gramEnd"/>
      <w:r>
        <w:t xml:space="preserve"> средств, предусмотренных на эти цели законом автономного округа о бюджете на соответствующий финансовый год и на плановый период.</w:t>
      </w:r>
    </w:p>
    <w:p w:rsidR="00692F48" w:rsidRDefault="00692F4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Финансирование физической культуры и спорта в автономном округе также может осуществляться из иных не запрещенных законодательством Российской Федерации источников.</w:t>
      </w:r>
      <w:proofErr w:type="gramEnd"/>
    </w:p>
    <w:p w:rsidR="00692F48" w:rsidRDefault="00692F48">
      <w:pPr>
        <w:pStyle w:val="ConsPlusNormal"/>
        <w:jc w:val="both"/>
      </w:pPr>
    </w:p>
    <w:p w:rsidR="00692F48" w:rsidRDefault="00692F48">
      <w:pPr>
        <w:pStyle w:val="ConsPlusTitle"/>
        <w:ind w:firstLine="540"/>
        <w:jc w:val="both"/>
        <w:outlineLvl w:val="0"/>
      </w:pPr>
      <w:r>
        <w:t>Статья 10. Вступление в силу настоящего Закона</w:t>
      </w:r>
    </w:p>
    <w:p w:rsidR="00692F48" w:rsidRDefault="00692F48">
      <w:pPr>
        <w:pStyle w:val="ConsPlusNormal"/>
        <w:jc w:val="both"/>
      </w:pPr>
    </w:p>
    <w:p w:rsidR="00692F48" w:rsidRDefault="00692F48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692F48" w:rsidRDefault="00692F48">
      <w:pPr>
        <w:pStyle w:val="ConsPlusNormal"/>
        <w:jc w:val="both"/>
      </w:pPr>
    </w:p>
    <w:p w:rsidR="00692F48" w:rsidRDefault="00692F48">
      <w:pPr>
        <w:pStyle w:val="ConsPlusNormal"/>
        <w:jc w:val="right"/>
      </w:pPr>
      <w:r>
        <w:t>Губернатор</w:t>
      </w:r>
    </w:p>
    <w:p w:rsidR="00692F48" w:rsidRDefault="00692F48">
      <w:pPr>
        <w:pStyle w:val="ConsPlusNormal"/>
        <w:jc w:val="right"/>
      </w:pPr>
      <w:r>
        <w:t>Ханты-Мансийского</w:t>
      </w:r>
    </w:p>
    <w:p w:rsidR="00692F48" w:rsidRDefault="00692F48">
      <w:pPr>
        <w:pStyle w:val="ConsPlusNormal"/>
        <w:jc w:val="right"/>
      </w:pPr>
      <w:r>
        <w:t>автономного округа - Югры</w:t>
      </w:r>
    </w:p>
    <w:p w:rsidR="00692F48" w:rsidRDefault="00692F48">
      <w:pPr>
        <w:pStyle w:val="ConsPlusNormal"/>
        <w:jc w:val="right"/>
      </w:pPr>
      <w:r>
        <w:t>Н.В.КОМАРОВА</w:t>
      </w:r>
    </w:p>
    <w:p w:rsidR="00692F48" w:rsidRDefault="00692F48">
      <w:pPr>
        <w:pStyle w:val="ConsPlusNormal"/>
      </w:pPr>
      <w:r>
        <w:t>г. Ханты-Мансийск</w:t>
      </w:r>
    </w:p>
    <w:p w:rsidR="00692F48" w:rsidRDefault="00692F48">
      <w:pPr>
        <w:pStyle w:val="ConsPlusNormal"/>
        <w:spacing w:before="220"/>
      </w:pPr>
      <w:r>
        <w:t>27 февраля 2020 года</w:t>
      </w:r>
    </w:p>
    <w:p w:rsidR="00692F48" w:rsidRDefault="00692F48">
      <w:pPr>
        <w:pStyle w:val="ConsPlusNormal"/>
        <w:spacing w:before="220"/>
      </w:pPr>
      <w:r>
        <w:t>N 1-оз</w:t>
      </w:r>
    </w:p>
    <w:p w:rsidR="00692F48" w:rsidRDefault="00692F48">
      <w:pPr>
        <w:pStyle w:val="ConsPlusNormal"/>
        <w:jc w:val="both"/>
      </w:pPr>
    </w:p>
    <w:p w:rsidR="00692F48" w:rsidRDefault="00692F48">
      <w:pPr>
        <w:pStyle w:val="ConsPlusNormal"/>
        <w:jc w:val="both"/>
      </w:pPr>
    </w:p>
    <w:p w:rsidR="00692F48" w:rsidRDefault="00692F4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8C7" w:rsidRDefault="00F878C7">
      <w:bookmarkStart w:id="2" w:name="_GoBack"/>
      <w:bookmarkEnd w:id="2"/>
    </w:p>
    <w:sectPr w:rsidR="00F878C7" w:rsidSect="00D83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48"/>
    <w:rsid w:val="00692F48"/>
    <w:rsid w:val="00F8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F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92F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92F4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F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92F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92F4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34174&amp;dst=100007" TargetMode="External"/><Relationship Id="rId13" Type="http://schemas.openxmlformats.org/officeDocument/2006/relationships/hyperlink" Target="https://login.consultant.ru/link/?req=doc&amp;base=RLAW926&amp;n=234174&amp;dst=100010" TargetMode="External"/><Relationship Id="rId18" Type="http://schemas.openxmlformats.org/officeDocument/2006/relationships/hyperlink" Target="https://login.consultant.ru/link/?req=doc&amp;base=RLAW926&amp;n=264715&amp;dst=100019" TargetMode="External"/><Relationship Id="rId26" Type="http://schemas.openxmlformats.org/officeDocument/2006/relationships/hyperlink" Target="https://login.consultant.ru/link/?req=doc&amp;base=RLAW926&amp;n=234174&amp;dst=100013" TargetMode="External"/><Relationship Id="rId39" Type="http://schemas.openxmlformats.org/officeDocument/2006/relationships/hyperlink" Target="https://login.consultant.ru/link/?req=doc&amp;base=RLAW926&amp;n=223597&amp;dst=1000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926&amp;n=228684&amp;dst=100020" TargetMode="External"/><Relationship Id="rId34" Type="http://schemas.openxmlformats.org/officeDocument/2006/relationships/hyperlink" Target="https://login.consultant.ru/link/?req=doc&amp;base=RLAW926&amp;n=228684&amp;dst=100027" TargetMode="External"/><Relationship Id="rId42" Type="http://schemas.openxmlformats.org/officeDocument/2006/relationships/hyperlink" Target="https://login.consultant.ru/link/?req=doc&amp;base=RLAW926&amp;n=228684&amp;dst=100030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926&amp;n=228684&amp;dst=100007" TargetMode="External"/><Relationship Id="rId12" Type="http://schemas.openxmlformats.org/officeDocument/2006/relationships/hyperlink" Target="https://login.consultant.ru/link/?req=doc&amp;base=RLAW926&amp;n=228684&amp;dst=100009" TargetMode="External"/><Relationship Id="rId17" Type="http://schemas.openxmlformats.org/officeDocument/2006/relationships/hyperlink" Target="https://login.consultant.ru/link/?req=doc&amp;base=RLAW926&amp;n=228684&amp;dst=100017" TargetMode="External"/><Relationship Id="rId25" Type="http://schemas.openxmlformats.org/officeDocument/2006/relationships/hyperlink" Target="https://login.consultant.ru/link/?req=doc&amp;base=LAW&amp;n=454064&amp;dst=655" TargetMode="External"/><Relationship Id="rId33" Type="http://schemas.openxmlformats.org/officeDocument/2006/relationships/hyperlink" Target="https://login.consultant.ru/link/?req=doc&amp;base=RLAW926&amp;n=223597&amp;dst=100008" TargetMode="External"/><Relationship Id="rId38" Type="http://schemas.openxmlformats.org/officeDocument/2006/relationships/hyperlink" Target="https://login.consultant.ru/link/?req=doc&amp;base=LAW&amp;n=471840" TargetMode="External"/><Relationship Id="rId46" Type="http://schemas.openxmlformats.org/officeDocument/2006/relationships/hyperlink" Target="https://login.consultant.ru/link/?req=doc&amp;base=RLAW926&amp;n=272773&amp;dst=10000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228684&amp;dst=100016" TargetMode="External"/><Relationship Id="rId20" Type="http://schemas.openxmlformats.org/officeDocument/2006/relationships/hyperlink" Target="https://login.consultant.ru/link/?req=doc&amp;base=RLAW926&amp;n=228684&amp;dst=100018" TargetMode="External"/><Relationship Id="rId29" Type="http://schemas.openxmlformats.org/officeDocument/2006/relationships/hyperlink" Target="https://login.consultant.ru/link/?req=doc&amp;base=RLAW926&amp;n=234174&amp;dst=100014" TargetMode="External"/><Relationship Id="rId41" Type="http://schemas.openxmlformats.org/officeDocument/2006/relationships/hyperlink" Target="https://login.consultant.ru/link/?req=doc&amp;base=RLAW926&amp;n=275286&amp;dst=10007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23597&amp;dst=100007" TargetMode="External"/><Relationship Id="rId11" Type="http://schemas.openxmlformats.org/officeDocument/2006/relationships/hyperlink" Target="https://login.consultant.ru/link/?req=doc&amp;base=RLAW926&amp;n=234174&amp;dst=100008" TargetMode="External"/><Relationship Id="rId24" Type="http://schemas.openxmlformats.org/officeDocument/2006/relationships/hyperlink" Target="https://login.consultant.ru/link/?req=doc&amp;base=RLAW926&amp;n=234174&amp;dst=100011" TargetMode="External"/><Relationship Id="rId32" Type="http://schemas.openxmlformats.org/officeDocument/2006/relationships/hyperlink" Target="https://login.consultant.ru/link/?req=doc&amp;base=RLAW926&amp;n=234174&amp;dst=100015" TargetMode="External"/><Relationship Id="rId37" Type="http://schemas.openxmlformats.org/officeDocument/2006/relationships/hyperlink" Target="https://login.consultant.ru/link/?req=doc&amp;base=RLAW926&amp;n=275286&amp;dst=100071" TargetMode="External"/><Relationship Id="rId40" Type="http://schemas.openxmlformats.org/officeDocument/2006/relationships/hyperlink" Target="https://login.consultant.ru/link/?req=doc&amp;base=RLAW926&amp;n=228684&amp;dst=100029" TargetMode="External"/><Relationship Id="rId45" Type="http://schemas.openxmlformats.org/officeDocument/2006/relationships/hyperlink" Target="https://login.consultant.ru/link/?req=doc&amp;base=RLAW926&amp;n=275286&amp;dst=100072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926&amp;n=228684&amp;dst=100014" TargetMode="External"/><Relationship Id="rId23" Type="http://schemas.openxmlformats.org/officeDocument/2006/relationships/hyperlink" Target="https://login.consultant.ru/link/?req=doc&amp;base=RLAW926&amp;n=228684&amp;dst=100022" TargetMode="External"/><Relationship Id="rId28" Type="http://schemas.openxmlformats.org/officeDocument/2006/relationships/hyperlink" Target="https://login.consultant.ru/link/?req=doc&amp;base=RLAW926&amp;n=228684&amp;dst=100024" TargetMode="External"/><Relationship Id="rId36" Type="http://schemas.openxmlformats.org/officeDocument/2006/relationships/hyperlink" Target="https://login.consultant.ru/link/?req=doc&amp;base=RLAW926&amp;n=234174&amp;dst=100016" TargetMode="External"/><Relationship Id="rId10" Type="http://schemas.openxmlformats.org/officeDocument/2006/relationships/hyperlink" Target="https://login.consultant.ru/link/?req=doc&amp;base=LAW&amp;n=454064&amp;dst=100057" TargetMode="External"/><Relationship Id="rId19" Type="http://schemas.openxmlformats.org/officeDocument/2006/relationships/hyperlink" Target="https://login.consultant.ru/link/?req=doc&amp;base=RLAW926&amp;n=264715&amp;dst=100031" TargetMode="External"/><Relationship Id="rId31" Type="http://schemas.openxmlformats.org/officeDocument/2006/relationships/hyperlink" Target="https://login.consultant.ru/link/?req=doc&amp;base=RLAW926&amp;n=228684&amp;dst=100026" TargetMode="External"/><Relationship Id="rId44" Type="http://schemas.openxmlformats.org/officeDocument/2006/relationships/hyperlink" Target="https://login.consultant.ru/link/?req=doc&amp;base=RLAW926&amp;n=228684&amp;dst=1000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75286&amp;dst=100066" TargetMode="External"/><Relationship Id="rId14" Type="http://schemas.openxmlformats.org/officeDocument/2006/relationships/hyperlink" Target="https://login.consultant.ru/link/?req=doc&amp;base=RLAW926&amp;n=228684&amp;dst=100011" TargetMode="External"/><Relationship Id="rId22" Type="http://schemas.openxmlformats.org/officeDocument/2006/relationships/hyperlink" Target="https://login.consultant.ru/link/?req=doc&amp;base=RLAW926&amp;n=228684&amp;dst=100021" TargetMode="External"/><Relationship Id="rId27" Type="http://schemas.openxmlformats.org/officeDocument/2006/relationships/hyperlink" Target="https://login.consultant.ru/link/?req=doc&amp;base=RLAW926&amp;n=275286&amp;dst=100068" TargetMode="External"/><Relationship Id="rId30" Type="http://schemas.openxmlformats.org/officeDocument/2006/relationships/hyperlink" Target="https://login.consultant.ru/link/?req=doc&amp;base=RLAW926&amp;n=234174&amp;dst=100014" TargetMode="External"/><Relationship Id="rId35" Type="http://schemas.openxmlformats.org/officeDocument/2006/relationships/hyperlink" Target="https://login.consultant.ru/link/?req=doc&amp;base=RLAW926&amp;n=275286&amp;dst=100069" TargetMode="External"/><Relationship Id="rId43" Type="http://schemas.openxmlformats.org/officeDocument/2006/relationships/hyperlink" Target="https://login.consultant.ru/link/?req=doc&amp;base=RLAW926&amp;n=228684&amp;dst=100032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3460</Words>
  <Characters>19727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2024-03-28T07:35:00Z</dcterms:created>
  <dcterms:modified xsi:type="dcterms:W3CDTF">2024-03-28T07:36:00Z</dcterms:modified>
</cp:coreProperties>
</file>