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7C" w:rsidRDefault="00184B7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84B7C" w:rsidRDefault="00184B7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84B7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4B7C" w:rsidRDefault="00184B7C">
            <w:pPr>
              <w:pStyle w:val="ConsPlusNormal"/>
            </w:pPr>
            <w:r>
              <w:t>16 октября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4B7C" w:rsidRDefault="00184B7C">
            <w:pPr>
              <w:pStyle w:val="ConsPlusNormal"/>
              <w:jc w:val="right"/>
            </w:pPr>
            <w:r>
              <w:t>N 139-оз</w:t>
            </w:r>
          </w:p>
        </w:tc>
      </w:tr>
    </w:tbl>
    <w:p w:rsidR="00184B7C" w:rsidRDefault="00184B7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4B7C" w:rsidRDefault="00184B7C">
      <w:pPr>
        <w:pStyle w:val="ConsPlusNormal"/>
        <w:jc w:val="both"/>
      </w:pPr>
    </w:p>
    <w:p w:rsidR="00184B7C" w:rsidRDefault="00184B7C">
      <w:pPr>
        <w:pStyle w:val="ConsPlusTitle"/>
        <w:jc w:val="center"/>
      </w:pPr>
      <w:r>
        <w:t>ЗАКОН</w:t>
      </w:r>
    </w:p>
    <w:p w:rsidR="00184B7C" w:rsidRDefault="00184B7C">
      <w:pPr>
        <w:pStyle w:val="ConsPlusTitle"/>
        <w:jc w:val="center"/>
      </w:pPr>
      <w:r>
        <w:t>ХАНТЫ-МАНСИЙСКОГО АВТОНОМНОГО ОКРУГА - ЮГРЫ</w:t>
      </w:r>
    </w:p>
    <w:p w:rsidR="00184B7C" w:rsidRDefault="00184B7C">
      <w:pPr>
        <w:pStyle w:val="ConsPlusTitle"/>
        <w:jc w:val="center"/>
      </w:pPr>
    </w:p>
    <w:p w:rsidR="00184B7C" w:rsidRDefault="00184B7C">
      <w:pPr>
        <w:pStyle w:val="ConsPlusTitle"/>
        <w:jc w:val="center"/>
      </w:pPr>
      <w:r>
        <w:t>О СОЦИАЛЬНОЙ ПОДДЕРЖКЕ ОТДЕЛЬНЫХ КАТЕГОРИЙ ГРАЖДАН,</w:t>
      </w:r>
    </w:p>
    <w:p w:rsidR="00184B7C" w:rsidRDefault="00184B7C">
      <w:pPr>
        <w:pStyle w:val="ConsPlusTitle"/>
        <w:jc w:val="center"/>
      </w:pPr>
      <w:r>
        <w:t>ПРОЖИВАЮЩИХ И РАБОТАЮЩИХ В СЕЛЬСКОЙ МЕСТНОСТИ, РАБОЧИХ</w:t>
      </w:r>
    </w:p>
    <w:p w:rsidR="00184B7C" w:rsidRDefault="00184B7C">
      <w:pPr>
        <w:pStyle w:val="ConsPlusTitle"/>
        <w:jc w:val="center"/>
      </w:pPr>
      <w:proofErr w:type="gramStart"/>
      <w:r>
        <w:t>ПОСЕЛКАХ</w:t>
      </w:r>
      <w:proofErr w:type="gramEnd"/>
      <w:r>
        <w:t xml:space="preserve"> (ПОСЕЛКАХ ГОРОДСКОГО ТИПА) НА ТЕРРИТОРИИ</w:t>
      </w:r>
    </w:p>
    <w:p w:rsidR="00184B7C" w:rsidRDefault="00184B7C">
      <w:pPr>
        <w:pStyle w:val="ConsPlusTitle"/>
        <w:jc w:val="center"/>
      </w:pPr>
      <w:r>
        <w:t>ХАНТЫ-МАНСИЙСКОГО АВТОНОМНОГО ОКРУГА - ЮГРЫ,</w:t>
      </w:r>
    </w:p>
    <w:p w:rsidR="00184B7C" w:rsidRDefault="00184B7C">
      <w:pPr>
        <w:pStyle w:val="ConsPlusTitle"/>
        <w:jc w:val="center"/>
      </w:pPr>
      <w:r>
        <w:t>ПО ОПЛАТЕ ЖИЛОГО ПОМЕЩЕНИЯ И КОММУНАЛЬНЫХ УСЛУГ</w:t>
      </w:r>
    </w:p>
    <w:p w:rsidR="00184B7C" w:rsidRDefault="00184B7C">
      <w:pPr>
        <w:pStyle w:val="ConsPlusNormal"/>
        <w:jc w:val="both"/>
      </w:pPr>
    </w:p>
    <w:p w:rsidR="00184B7C" w:rsidRDefault="00184B7C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184B7C" w:rsidRDefault="00184B7C">
      <w:pPr>
        <w:pStyle w:val="ConsPlusNormal"/>
        <w:jc w:val="center"/>
      </w:pPr>
      <w:r>
        <w:t>автономного округа - Югры 28 сентября 2007 года</w:t>
      </w:r>
    </w:p>
    <w:p w:rsidR="00184B7C" w:rsidRDefault="00184B7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84B7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B7C" w:rsidRDefault="00184B7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B7C" w:rsidRDefault="00184B7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4B7C" w:rsidRDefault="00184B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4B7C" w:rsidRDefault="00184B7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ХМАО - Югры от 13.12.2007 </w:t>
            </w:r>
            <w:hyperlink r:id="rId6">
              <w:r>
                <w:rPr>
                  <w:color w:val="0000FF"/>
                </w:rPr>
                <w:t>N 174-оз</w:t>
              </w:r>
            </w:hyperlink>
            <w:r>
              <w:rPr>
                <w:color w:val="392C69"/>
              </w:rPr>
              <w:t xml:space="preserve">, от 23.02.2013 </w:t>
            </w:r>
            <w:hyperlink r:id="rId7">
              <w:r>
                <w:rPr>
                  <w:color w:val="0000FF"/>
                </w:rPr>
                <w:t>N 18-оз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84B7C" w:rsidRDefault="00184B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30.09.2013 </w:t>
            </w:r>
            <w:hyperlink r:id="rId8">
              <w:r>
                <w:rPr>
                  <w:color w:val="0000FF"/>
                </w:rPr>
                <w:t>N 86-оз</w:t>
              </w:r>
            </w:hyperlink>
            <w:r>
              <w:rPr>
                <w:color w:val="392C69"/>
              </w:rPr>
              <w:t xml:space="preserve">, от 16.04.2015 </w:t>
            </w:r>
            <w:hyperlink r:id="rId9">
              <w:r>
                <w:rPr>
                  <w:color w:val="0000FF"/>
                </w:rPr>
                <w:t>N 38-оз</w:t>
              </w:r>
            </w:hyperlink>
            <w:r>
              <w:rPr>
                <w:color w:val="392C69"/>
              </w:rPr>
              <w:t xml:space="preserve">, от 27.09.2015 </w:t>
            </w:r>
            <w:hyperlink r:id="rId10">
              <w:r>
                <w:rPr>
                  <w:color w:val="0000FF"/>
                </w:rPr>
                <w:t>N 100-оз</w:t>
              </w:r>
            </w:hyperlink>
            <w:r>
              <w:rPr>
                <w:color w:val="392C69"/>
              </w:rPr>
              <w:t>,</w:t>
            </w:r>
          </w:p>
          <w:p w:rsidR="00184B7C" w:rsidRDefault="00184B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31.03.2016 </w:t>
            </w:r>
            <w:hyperlink r:id="rId11">
              <w:r>
                <w:rPr>
                  <w:color w:val="0000FF"/>
                </w:rPr>
                <w:t>N 25-оз</w:t>
              </w:r>
            </w:hyperlink>
            <w:r>
              <w:rPr>
                <w:color w:val="392C69"/>
              </w:rPr>
              <w:t xml:space="preserve">, от 27.04.2018 </w:t>
            </w:r>
            <w:hyperlink r:id="rId12">
              <w:r>
                <w:rPr>
                  <w:color w:val="0000FF"/>
                </w:rPr>
                <w:t>N 41-оз</w:t>
              </w:r>
            </w:hyperlink>
            <w:r>
              <w:rPr>
                <w:color w:val="392C69"/>
              </w:rPr>
              <w:t xml:space="preserve">, от 14.09.2018 </w:t>
            </w:r>
            <w:hyperlink r:id="rId13">
              <w:r>
                <w:rPr>
                  <w:color w:val="0000FF"/>
                </w:rPr>
                <w:t>N 66-оз</w:t>
              </w:r>
            </w:hyperlink>
            <w:r>
              <w:rPr>
                <w:color w:val="392C69"/>
              </w:rPr>
              <w:t>,</w:t>
            </w:r>
          </w:p>
          <w:p w:rsidR="00184B7C" w:rsidRDefault="00184B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17.10.2018 </w:t>
            </w:r>
            <w:hyperlink r:id="rId14">
              <w:r>
                <w:rPr>
                  <w:color w:val="0000FF"/>
                </w:rPr>
                <w:t>N 84-оз</w:t>
              </w:r>
            </w:hyperlink>
            <w:r>
              <w:rPr>
                <w:color w:val="392C69"/>
              </w:rPr>
              <w:t xml:space="preserve">, от 28.09.2023 </w:t>
            </w:r>
            <w:hyperlink r:id="rId15">
              <w:r>
                <w:rPr>
                  <w:color w:val="0000FF"/>
                </w:rPr>
                <w:t>N 68-оз</w:t>
              </w:r>
            </w:hyperlink>
            <w:r>
              <w:rPr>
                <w:color w:val="392C69"/>
              </w:rPr>
              <w:t xml:space="preserve">, от 02.02.2024 </w:t>
            </w:r>
            <w:hyperlink r:id="rId16">
              <w:r>
                <w:rPr>
                  <w:color w:val="0000FF"/>
                </w:rPr>
                <w:t>N 1-оз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B7C" w:rsidRDefault="00184B7C">
            <w:pPr>
              <w:pStyle w:val="ConsPlusNormal"/>
            </w:pPr>
          </w:p>
        </w:tc>
      </w:tr>
    </w:tbl>
    <w:p w:rsidR="00184B7C" w:rsidRDefault="00184B7C">
      <w:pPr>
        <w:pStyle w:val="ConsPlusNormal"/>
        <w:jc w:val="both"/>
      </w:pPr>
    </w:p>
    <w:p w:rsidR="00184B7C" w:rsidRDefault="00184B7C">
      <w:pPr>
        <w:pStyle w:val="ConsPlusNormal"/>
        <w:ind w:firstLine="540"/>
        <w:jc w:val="both"/>
      </w:pPr>
      <w:proofErr w:type="gramStart"/>
      <w:r>
        <w:t>Настоящий Закон в соответствии с нормами федерального законодательства устанавливает условия и размер предоставления социальной поддержки по оплате жилого помещения и коммунальных услуг отдельным категориям граждан, проживающих и работающих в сельской местности, рабочих поселках (поселках городского типа) на территории Ханты-Мансийского автономного округа - Югры (далее также - автономный округ), по оплате жилого помещения и коммунальных услуг.</w:t>
      </w:r>
      <w:proofErr w:type="gramEnd"/>
    </w:p>
    <w:p w:rsidR="00184B7C" w:rsidRDefault="00184B7C">
      <w:pPr>
        <w:pStyle w:val="ConsPlusNormal"/>
        <w:jc w:val="both"/>
      </w:pPr>
    </w:p>
    <w:p w:rsidR="00184B7C" w:rsidRDefault="00184B7C">
      <w:pPr>
        <w:pStyle w:val="ConsPlusTitle"/>
        <w:ind w:firstLine="540"/>
        <w:jc w:val="both"/>
        <w:outlineLvl w:val="0"/>
      </w:pPr>
      <w:bookmarkStart w:id="0" w:name="P23"/>
      <w:bookmarkEnd w:id="0"/>
      <w:r>
        <w:t>Статья 1. Категории граждан, имеющих право на социальную поддержку по оплате жилого помещения и коммунальных услуг</w:t>
      </w:r>
    </w:p>
    <w:p w:rsidR="00184B7C" w:rsidRDefault="00184B7C">
      <w:pPr>
        <w:pStyle w:val="ConsPlusNormal"/>
        <w:jc w:val="both"/>
      </w:pPr>
    </w:p>
    <w:p w:rsidR="00184B7C" w:rsidRDefault="00184B7C">
      <w:pPr>
        <w:pStyle w:val="ConsPlusNormal"/>
        <w:ind w:firstLine="540"/>
        <w:jc w:val="both"/>
      </w:pPr>
      <w:bookmarkStart w:id="1" w:name="P25"/>
      <w:bookmarkEnd w:id="1"/>
      <w:r>
        <w:t>1. Право на получение социальной поддержки по оплате жилого помещения и коммунальных услуг имеют следующие категории граждан:</w:t>
      </w:r>
    </w:p>
    <w:p w:rsidR="00184B7C" w:rsidRDefault="00184B7C">
      <w:pPr>
        <w:pStyle w:val="ConsPlusNormal"/>
        <w:spacing w:before="220"/>
        <w:ind w:firstLine="540"/>
        <w:jc w:val="both"/>
      </w:pPr>
      <w:r>
        <w:t>1) медицинские и фармацевтические работники медицинских организаций, организаций социального обслуживания, образовательных организаций, финансируемых из бюджета автономного округа и бюджетов муниципальных образований;</w:t>
      </w:r>
    </w:p>
    <w:p w:rsidR="00184B7C" w:rsidRDefault="00184B7C">
      <w:pPr>
        <w:pStyle w:val="ConsPlusNormal"/>
        <w:jc w:val="both"/>
      </w:pPr>
      <w:r>
        <w:t xml:space="preserve">(в ред. Законов ХМАО - Югры от 30.09.2013 </w:t>
      </w:r>
      <w:hyperlink r:id="rId17">
        <w:r>
          <w:rPr>
            <w:color w:val="0000FF"/>
          </w:rPr>
          <w:t>N 86-оз</w:t>
        </w:r>
      </w:hyperlink>
      <w:r>
        <w:t xml:space="preserve">, от 31.03.2016 </w:t>
      </w:r>
      <w:hyperlink r:id="rId18">
        <w:r>
          <w:rPr>
            <w:color w:val="0000FF"/>
          </w:rPr>
          <w:t>N 25-оз</w:t>
        </w:r>
      </w:hyperlink>
      <w:r>
        <w:t>)</w:t>
      </w:r>
    </w:p>
    <w:p w:rsidR="00184B7C" w:rsidRDefault="00184B7C">
      <w:pPr>
        <w:pStyle w:val="ConsPlusNormal"/>
        <w:spacing w:before="220"/>
        <w:ind w:firstLine="540"/>
        <w:jc w:val="both"/>
      </w:pPr>
      <w:r>
        <w:t>2) руководители и специалисты системы государственной ветеринарной службы;</w:t>
      </w:r>
    </w:p>
    <w:p w:rsidR="00184B7C" w:rsidRDefault="00184B7C">
      <w:pPr>
        <w:pStyle w:val="ConsPlusNormal"/>
        <w:spacing w:before="220"/>
        <w:ind w:firstLine="540"/>
        <w:jc w:val="both"/>
      </w:pPr>
      <w:r>
        <w:t>3) руководители, специалисты, социальные работники организаций социального обслуживания, специалисты по работе с семьей организаций, обеспечивающих реализацию полномочий в сфере социального обслуживания населения;</w:t>
      </w:r>
    </w:p>
    <w:p w:rsidR="00184B7C" w:rsidRDefault="00184B7C">
      <w:pPr>
        <w:pStyle w:val="ConsPlusNormal"/>
        <w:jc w:val="both"/>
      </w:pPr>
      <w:r>
        <w:t xml:space="preserve">(пп. 3 в ред. </w:t>
      </w:r>
      <w:hyperlink r:id="rId19">
        <w:r>
          <w:rPr>
            <w:color w:val="0000FF"/>
          </w:rPr>
          <w:t>Закона</w:t>
        </w:r>
      </w:hyperlink>
      <w:r>
        <w:t xml:space="preserve"> ХМАО - Югры от 28.09.2023 N 68-оз)</w:t>
      </w:r>
    </w:p>
    <w:p w:rsidR="00184B7C" w:rsidRDefault="00184B7C">
      <w:pPr>
        <w:pStyle w:val="ConsPlusNormal"/>
        <w:spacing w:before="220"/>
        <w:ind w:firstLine="540"/>
        <w:jc w:val="both"/>
      </w:pPr>
      <w:r>
        <w:t>4) руководители и специалисты, творческие работники учреждений культуры, финансируемых из бюджета автономного округа и бюджетов муниципальных образований;</w:t>
      </w:r>
    </w:p>
    <w:p w:rsidR="00184B7C" w:rsidRDefault="00184B7C">
      <w:pPr>
        <w:pStyle w:val="ConsPlusNormal"/>
        <w:spacing w:before="220"/>
        <w:ind w:firstLine="540"/>
        <w:jc w:val="both"/>
      </w:pPr>
      <w:r>
        <w:t xml:space="preserve">5) педагогические работники медицинских организаций, финансируемых из бюджета автономного округа и бюджетов муниципальных образований; педагогические работники </w:t>
      </w:r>
      <w:r>
        <w:lastRenderedPageBreak/>
        <w:t>организаций социального обслуживания, непосредственно осуществляющие социальную реабилитацию несовершеннолетних;</w:t>
      </w:r>
    </w:p>
    <w:p w:rsidR="00184B7C" w:rsidRDefault="00184B7C">
      <w:pPr>
        <w:pStyle w:val="ConsPlusNormal"/>
        <w:jc w:val="both"/>
      </w:pPr>
      <w:r>
        <w:t xml:space="preserve">(в ред. Законов ХМАО - Югры от 30.09.2013 </w:t>
      </w:r>
      <w:hyperlink r:id="rId20">
        <w:r>
          <w:rPr>
            <w:color w:val="0000FF"/>
          </w:rPr>
          <w:t>N 86-оз</w:t>
        </w:r>
      </w:hyperlink>
      <w:r>
        <w:t xml:space="preserve">, от 31.03.2016 </w:t>
      </w:r>
      <w:hyperlink r:id="rId21">
        <w:r>
          <w:rPr>
            <w:color w:val="0000FF"/>
          </w:rPr>
          <w:t>N 25-оз</w:t>
        </w:r>
      </w:hyperlink>
      <w:r>
        <w:t>)</w:t>
      </w:r>
    </w:p>
    <w:p w:rsidR="00184B7C" w:rsidRDefault="00184B7C">
      <w:pPr>
        <w:pStyle w:val="ConsPlusNormal"/>
        <w:spacing w:before="220"/>
        <w:ind w:firstLine="540"/>
        <w:jc w:val="both"/>
      </w:pPr>
      <w:r>
        <w:t>6) работники организаций физической культуры и спорта, финансируемых из бюджета автономного округа и бюджетов муниципальных образований;</w:t>
      </w:r>
    </w:p>
    <w:p w:rsidR="00184B7C" w:rsidRDefault="00184B7C">
      <w:pPr>
        <w:pStyle w:val="ConsPlusNormal"/>
        <w:spacing w:before="220"/>
        <w:ind w:firstLine="540"/>
        <w:jc w:val="both"/>
      </w:pPr>
      <w:r>
        <w:t>7) руководители, специалисты и работники учреждений молодежной политики, финансируемых из бюджета автономного округа и бюджетов муниципальных образований.</w:t>
      </w:r>
    </w:p>
    <w:p w:rsidR="00184B7C" w:rsidRDefault="00184B7C">
      <w:pPr>
        <w:pStyle w:val="ConsPlusNormal"/>
        <w:jc w:val="both"/>
      </w:pPr>
      <w:r>
        <w:t xml:space="preserve">(пп. 7 </w:t>
      </w:r>
      <w:proofErr w:type="gramStart"/>
      <w:r>
        <w:t>введен</w:t>
      </w:r>
      <w:proofErr w:type="gramEnd"/>
      <w:r>
        <w:t xml:space="preserve"> </w:t>
      </w:r>
      <w:hyperlink r:id="rId22">
        <w:r>
          <w:rPr>
            <w:color w:val="0000FF"/>
          </w:rPr>
          <w:t>Законом</w:t>
        </w:r>
      </w:hyperlink>
      <w:r>
        <w:t xml:space="preserve"> ХМАО - Югры от 13.12.2007 N 174-оз)</w:t>
      </w:r>
    </w:p>
    <w:p w:rsidR="00184B7C" w:rsidRDefault="00184B7C">
      <w:pPr>
        <w:pStyle w:val="ConsPlusNormal"/>
        <w:spacing w:before="220"/>
        <w:ind w:firstLine="540"/>
        <w:jc w:val="both"/>
      </w:pPr>
      <w:r>
        <w:t>Социальная поддержка по оплате жилого помещения и коммунальных услуг предоставляется гражданам, проживающим и работающим (за исключением работы по совместительству) в сельской местности, рабочих поселках (поселках городского типа) на территории Ханты-Мансийского автономного округа - Югры, в соответствии с перечнем должностей, утверждаемым Правительством Ханты-Мансийского автономного округа - Югры.</w:t>
      </w:r>
    </w:p>
    <w:p w:rsidR="00184B7C" w:rsidRDefault="00184B7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84B7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B7C" w:rsidRDefault="00184B7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B7C" w:rsidRDefault="00184B7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4B7C" w:rsidRDefault="00184B7C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п. 2 ст. 1 </w:t>
            </w:r>
            <w:hyperlink r:id="rId23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ХМАО - Югры от 14.09.2018 N 66-оз, </w:t>
            </w:r>
            <w:hyperlink r:id="rId24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до 31.12.2028.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B7C" w:rsidRDefault="00184B7C">
            <w:pPr>
              <w:pStyle w:val="ConsPlusNormal"/>
            </w:pPr>
          </w:p>
        </w:tc>
      </w:tr>
    </w:tbl>
    <w:p w:rsidR="00184B7C" w:rsidRDefault="00184B7C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Право на получение социальной поддержки по оплате жилого помещения и коммунальных услуг также имеют граждане, указанные в </w:t>
      </w:r>
      <w:hyperlink w:anchor="P25">
        <w:r>
          <w:rPr>
            <w:color w:val="0000FF"/>
          </w:rPr>
          <w:t>пункте 1</w:t>
        </w:r>
      </w:hyperlink>
      <w:r>
        <w:t xml:space="preserve"> настоящей статьи, проживающие в сельской местности или поселках городского типа (рабочих поселках) автономного округа и имеющие стаж работы не менее десяти лет в данных организациях сельской местности или поселках городского типа (рабочих поселках):</w:t>
      </w:r>
      <w:proofErr w:type="gramEnd"/>
    </w:p>
    <w:p w:rsidR="00184B7C" w:rsidRDefault="00184B7C">
      <w:pPr>
        <w:pStyle w:val="ConsPlusNormal"/>
        <w:spacing w:before="220"/>
        <w:ind w:firstLine="540"/>
        <w:jc w:val="both"/>
      </w:pPr>
      <w:r>
        <w:t xml:space="preserve">граждане, оформившие пенсию в </w:t>
      </w:r>
      <w:proofErr w:type="gramStart"/>
      <w:r>
        <w:t>соответствии</w:t>
      </w:r>
      <w:proofErr w:type="gramEnd"/>
      <w:r>
        <w:t xml:space="preserve"> с Федеральными законами </w:t>
      </w:r>
      <w:hyperlink r:id="rId25">
        <w:r>
          <w:rPr>
            <w:color w:val="0000FF"/>
          </w:rPr>
          <w:t>"О страховых пенсиях"</w:t>
        </w:r>
      </w:hyperlink>
      <w:r>
        <w:t>, "</w:t>
      </w:r>
      <w:hyperlink r:id="rId26">
        <w:r>
          <w:rPr>
            <w:color w:val="0000FF"/>
          </w:rPr>
          <w:t>О государственном пенсионном обеспечении</w:t>
        </w:r>
      </w:hyperlink>
      <w:r>
        <w:t xml:space="preserve"> в Российской Федерации";</w:t>
      </w:r>
    </w:p>
    <w:p w:rsidR="00184B7C" w:rsidRDefault="00184B7C">
      <w:pPr>
        <w:pStyle w:val="ConsPlusNormal"/>
        <w:spacing w:before="220"/>
        <w:ind w:firstLine="540"/>
        <w:jc w:val="both"/>
      </w:pPr>
      <w:proofErr w:type="gramStart"/>
      <w:r>
        <w:t>мужчины, достигшие возраста 55 лет, женщины, достигшие возраста 50 лет,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лет;</w:t>
      </w:r>
      <w:proofErr w:type="gramEnd"/>
    </w:p>
    <w:p w:rsidR="00184B7C" w:rsidRDefault="00184B7C">
      <w:pPr>
        <w:pStyle w:val="ConsPlusNormal"/>
        <w:spacing w:before="220"/>
        <w:ind w:firstLine="540"/>
        <w:jc w:val="both"/>
      </w:pPr>
      <w:proofErr w:type="gramStart"/>
      <w:r>
        <w:t xml:space="preserve">мужчины и женщины, работавшие как в районах Крайнего Севера, так и в приравненных к ним местностях, по достижении возраста, дающего право на досрочное назначение страховой пенсии по старости в соответствии со стажем работы как в районах Крайнего Севера, так и в приравненных к ним местностях, исчисленным в соответствии с </w:t>
      </w:r>
      <w:hyperlink r:id="rId27">
        <w:r>
          <w:rPr>
            <w:color w:val="0000FF"/>
          </w:rPr>
          <w:t>пунктом 6 части 1 статьи 32</w:t>
        </w:r>
      </w:hyperlink>
      <w:r>
        <w:t xml:space="preserve"> Федерального закона "О страховых пенсиях</w:t>
      </w:r>
      <w:proofErr w:type="gramEnd"/>
      <w:r>
        <w:t xml:space="preserve">" (по состоянию на 31 декабря 2018 года), </w:t>
      </w:r>
      <w:proofErr w:type="gramStart"/>
      <w:r>
        <w:t>имеющие</w:t>
      </w:r>
      <w:proofErr w:type="gramEnd"/>
      <w:r>
        <w:t xml:space="preserve"> страховой стаж соответственно не менее 25 и 20 лет;</w:t>
      </w:r>
    </w:p>
    <w:p w:rsidR="00184B7C" w:rsidRDefault="00184B7C">
      <w:pPr>
        <w:pStyle w:val="ConsPlusNormal"/>
        <w:spacing w:before="220"/>
        <w:ind w:firstLine="540"/>
        <w:jc w:val="both"/>
      </w:pPr>
      <w:r>
        <w:t xml:space="preserve">лица, указанные в </w:t>
      </w:r>
      <w:hyperlink r:id="rId28">
        <w:proofErr w:type="gramStart"/>
        <w:r>
          <w:rPr>
            <w:color w:val="0000FF"/>
          </w:rPr>
          <w:t>пунктах</w:t>
        </w:r>
        <w:proofErr w:type="gramEnd"/>
        <w:r>
          <w:rPr>
            <w:color w:val="0000FF"/>
          </w:rPr>
          <w:t xml:space="preserve"> 19</w:t>
        </w:r>
      </w:hyperlink>
      <w:r>
        <w:t xml:space="preserve"> - </w:t>
      </w:r>
      <w:hyperlink r:id="rId29">
        <w:r>
          <w:rPr>
            <w:color w:val="0000FF"/>
          </w:rPr>
          <w:t>21 части 1 статьи 30</w:t>
        </w:r>
      </w:hyperlink>
      <w:r>
        <w:t xml:space="preserve"> Федерального закона "О страховых пенсиях" (по состоянию на 31 декабря 2018 года);</w:t>
      </w:r>
    </w:p>
    <w:p w:rsidR="00184B7C" w:rsidRDefault="00184B7C">
      <w:pPr>
        <w:pStyle w:val="ConsPlusNormal"/>
        <w:spacing w:before="220"/>
        <w:ind w:firstLine="540"/>
        <w:jc w:val="both"/>
      </w:pPr>
      <w:r>
        <w:t>мужчины, достигшие возраста 60 лет, женщины, достигшие возраста 55 лет.</w:t>
      </w:r>
    </w:p>
    <w:p w:rsidR="00184B7C" w:rsidRDefault="00184B7C">
      <w:pPr>
        <w:pStyle w:val="ConsPlusNormal"/>
        <w:jc w:val="both"/>
      </w:pPr>
      <w:r>
        <w:t xml:space="preserve">(п. 2 в ред. </w:t>
      </w:r>
      <w:hyperlink r:id="rId30">
        <w:r>
          <w:rPr>
            <w:color w:val="0000FF"/>
          </w:rPr>
          <w:t>Закона</w:t>
        </w:r>
      </w:hyperlink>
      <w:r>
        <w:t xml:space="preserve"> ХМАО - Югры от 14.09.2018 N 66-оз)</w:t>
      </w:r>
    </w:p>
    <w:p w:rsidR="00184B7C" w:rsidRDefault="00184B7C">
      <w:pPr>
        <w:pStyle w:val="ConsPlusNormal"/>
        <w:jc w:val="both"/>
      </w:pPr>
    </w:p>
    <w:p w:rsidR="00184B7C" w:rsidRDefault="00184B7C">
      <w:pPr>
        <w:pStyle w:val="ConsPlusTitle"/>
        <w:ind w:firstLine="540"/>
        <w:jc w:val="both"/>
        <w:outlineLvl w:val="0"/>
      </w:pPr>
      <w:r>
        <w:t>Статья 2. Размер и форма социальной поддержки по оплате жилого помещения и коммунальных услуг</w:t>
      </w:r>
    </w:p>
    <w:p w:rsidR="00184B7C" w:rsidRDefault="00184B7C">
      <w:pPr>
        <w:pStyle w:val="ConsPlusNormal"/>
        <w:jc w:val="both"/>
      </w:pPr>
    </w:p>
    <w:p w:rsidR="00184B7C" w:rsidRDefault="00184B7C">
      <w:pPr>
        <w:pStyle w:val="ConsPlusNormal"/>
        <w:ind w:firstLine="540"/>
        <w:jc w:val="both"/>
      </w:pPr>
      <w:r>
        <w:t xml:space="preserve">1. </w:t>
      </w:r>
      <w:proofErr w:type="gramStart"/>
      <w:r>
        <w:t>Социальная</w:t>
      </w:r>
      <w:proofErr w:type="gramEnd"/>
      <w:r>
        <w:t xml:space="preserve"> поддержка по оплате жилого помещения и коммунальных услуг категориям граждан, указанным в </w:t>
      </w:r>
      <w:hyperlink w:anchor="P23">
        <w:r>
          <w:rPr>
            <w:color w:val="0000FF"/>
          </w:rPr>
          <w:t>статье 1</w:t>
        </w:r>
      </w:hyperlink>
      <w:r>
        <w:t xml:space="preserve"> настоящего Закона, предоставляется в форме компенсации:</w:t>
      </w:r>
    </w:p>
    <w:p w:rsidR="00184B7C" w:rsidRDefault="00184B7C">
      <w:pPr>
        <w:pStyle w:val="ConsPlusNormal"/>
        <w:spacing w:before="220"/>
        <w:ind w:firstLine="540"/>
        <w:jc w:val="both"/>
      </w:pPr>
      <w:r>
        <w:t xml:space="preserve">1) расходов в </w:t>
      </w:r>
      <w:proofErr w:type="gramStart"/>
      <w:r>
        <w:t>размере</w:t>
      </w:r>
      <w:proofErr w:type="gramEnd"/>
      <w:r>
        <w:t xml:space="preserve"> 100 процентов на оплату занимаемого жилого помещения;</w:t>
      </w:r>
    </w:p>
    <w:p w:rsidR="00184B7C" w:rsidRDefault="00184B7C">
      <w:pPr>
        <w:pStyle w:val="ConsPlusNormal"/>
        <w:spacing w:before="220"/>
        <w:ind w:firstLine="540"/>
        <w:jc w:val="both"/>
      </w:pPr>
      <w:proofErr w:type="gramStart"/>
      <w:r>
        <w:lastRenderedPageBreak/>
        <w:t>2) расходов в размере 100 процентов на оплату коммунальных услуг (холодная вода, горячая вода, электрическая энергия, тепловая энергия, газ, бытовой газ в баллонах, твердое топливо при наличии печного отопления, отведение сточных вод, обращение с твердыми коммунальными отходами).</w:t>
      </w:r>
      <w:proofErr w:type="gramEnd"/>
    </w:p>
    <w:p w:rsidR="00184B7C" w:rsidRDefault="00184B7C">
      <w:pPr>
        <w:pStyle w:val="ConsPlusNormal"/>
        <w:jc w:val="both"/>
      </w:pPr>
      <w:r>
        <w:t xml:space="preserve">(пп. 2 в ред. </w:t>
      </w:r>
      <w:hyperlink r:id="rId31">
        <w:r>
          <w:rPr>
            <w:color w:val="0000FF"/>
          </w:rPr>
          <w:t>Закона</w:t>
        </w:r>
      </w:hyperlink>
      <w:r>
        <w:t xml:space="preserve"> ХМАО - Югры от 27.04.2018 N 41-оз)</w:t>
      </w:r>
    </w:p>
    <w:p w:rsidR="00184B7C" w:rsidRDefault="00184B7C">
      <w:pPr>
        <w:pStyle w:val="ConsPlusNormal"/>
        <w:spacing w:before="220"/>
        <w:ind w:firstLine="540"/>
        <w:jc w:val="both"/>
      </w:pPr>
      <w:r>
        <w:t>2. Компенсация расходов по оплате жилого помещения и коммунальных услуг, установленная настоящим Законом, осуществляется исходя из норматива площади жилого помещения, установленного законодательством Ханты-Мансийского автономного округа - Югры, нормативов потребления коммунальных услуг, тарифов на оплату жилого помещения и коммунальных услуг, установленных в соответствии с действующим законодательством.</w:t>
      </w:r>
    </w:p>
    <w:p w:rsidR="00184B7C" w:rsidRDefault="00184B7C">
      <w:pPr>
        <w:pStyle w:val="ConsPlusNormal"/>
        <w:spacing w:before="220"/>
        <w:ind w:firstLine="540"/>
        <w:jc w:val="both"/>
      </w:pPr>
      <w:r>
        <w:t>3. Размер социальной поддержки по оплате жилого помещения и коммунальных услуг не может быть ниже 560 рублей.</w:t>
      </w:r>
    </w:p>
    <w:p w:rsidR="00184B7C" w:rsidRDefault="00184B7C">
      <w:pPr>
        <w:pStyle w:val="ConsPlusNormal"/>
        <w:jc w:val="both"/>
      </w:pPr>
    </w:p>
    <w:p w:rsidR="00184B7C" w:rsidRDefault="00184B7C">
      <w:pPr>
        <w:pStyle w:val="ConsPlusTitle"/>
        <w:ind w:firstLine="540"/>
        <w:jc w:val="both"/>
        <w:outlineLvl w:val="0"/>
      </w:pPr>
      <w:r>
        <w:t>Статья 3. Порядок предоставления социальной поддержки по оплате жилого помещения и коммунальных услуг</w:t>
      </w:r>
    </w:p>
    <w:p w:rsidR="00184B7C" w:rsidRDefault="00184B7C">
      <w:pPr>
        <w:pStyle w:val="ConsPlusNormal"/>
        <w:jc w:val="both"/>
      </w:pPr>
    </w:p>
    <w:p w:rsidR="00184B7C" w:rsidRDefault="00184B7C">
      <w:pPr>
        <w:pStyle w:val="ConsPlusNormal"/>
        <w:ind w:firstLine="540"/>
        <w:jc w:val="both"/>
      </w:pPr>
      <w:r>
        <w:t xml:space="preserve">1. Социальная поддержка по оплате жилого помещения и коммунальных услуг предоставляется в </w:t>
      </w:r>
      <w:hyperlink r:id="rId32">
        <w:proofErr w:type="gramStart"/>
        <w:r>
          <w:rPr>
            <w:color w:val="0000FF"/>
          </w:rPr>
          <w:t>порядке</w:t>
        </w:r>
        <w:proofErr w:type="gramEnd"/>
      </w:hyperlink>
      <w:r>
        <w:t>, определенном Правительством Ханты-Мансийского автономного округа - Югры.</w:t>
      </w:r>
    </w:p>
    <w:p w:rsidR="00184B7C" w:rsidRDefault="00184B7C">
      <w:pPr>
        <w:pStyle w:val="ConsPlusNormal"/>
        <w:spacing w:before="220"/>
        <w:ind w:firstLine="540"/>
        <w:jc w:val="both"/>
      </w:pPr>
      <w:r>
        <w:t xml:space="preserve">2. При наличии у граждан права на получение меры социальной поддержки по оплате жилого помещения и коммунальных услуг по нескольким основаниям </w:t>
      </w:r>
      <w:proofErr w:type="gramStart"/>
      <w:r>
        <w:t>социальная</w:t>
      </w:r>
      <w:proofErr w:type="gramEnd"/>
      <w:r>
        <w:t xml:space="preserve"> поддержка предоставляется по одному основанию по выбору гражданина, за исключением случаев, предусмотренных законодательством.</w:t>
      </w:r>
    </w:p>
    <w:p w:rsidR="00184B7C" w:rsidRDefault="00184B7C">
      <w:pPr>
        <w:pStyle w:val="ConsPlusNormal"/>
        <w:spacing w:before="220"/>
        <w:ind w:firstLine="540"/>
        <w:jc w:val="both"/>
      </w:pPr>
      <w:r>
        <w:t xml:space="preserve">3. Информация о предоставлении социальной поддержки по оплате жилого помещения и коммунальных услуг размещается в региональном регистре получателей мер социальной поддержки для последующей передачи в государственную информационную систему "Единая централизованная цифровая платформа в социальной сфере" в соответствии с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"О государственной социальной помощи".</w:t>
      </w:r>
    </w:p>
    <w:p w:rsidR="00184B7C" w:rsidRDefault="00184B7C">
      <w:pPr>
        <w:pStyle w:val="ConsPlusNormal"/>
        <w:jc w:val="both"/>
      </w:pPr>
      <w:r>
        <w:t xml:space="preserve">(в ред. Законов ХМАО - Югры от 17.10.2018 </w:t>
      </w:r>
      <w:hyperlink r:id="rId34">
        <w:r>
          <w:rPr>
            <w:color w:val="0000FF"/>
          </w:rPr>
          <w:t>N 84-оз</w:t>
        </w:r>
      </w:hyperlink>
      <w:r>
        <w:t xml:space="preserve">, от 02.02.2024 </w:t>
      </w:r>
      <w:hyperlink r:id="rId35">
        <w:r>
          <w:rPr>
            <w:color w:val="0000FF"/>
          </w:rPr>
          <w:t>N 1-оз</w:t>
        </w:r>
      </w:hyperlink>
      <w:r>
        <w:t>)</w:t>
      </w:r>
    </w:p>
    <w:p w:rsidR="00184B7C" w:rsidRDefault="00184B7C">
      <w:pPr>
        <w:pStyle w:val="ConsPlusNormal"/>
        <w:spacing w:before="220"/>
        <w:ind w:firstLine="540"/>
        <w:jc w:val="both"/>
      </w:pPr>
      <w:r>
        <w:t xml:space="preserve">4. Гражданам, относящимся к категориям, указанным в </w:t>
      </w:r>
      <w:hyperlink w:anchor="P23">
        <w:r>
          <w:rPr>
            <w:color w:val="0000FF"/>
          </w:rPr>
          <w:t>статье 1</w:t>
        </w:r>
      </w:hyperlink>
      <w:r>
        <w:t xml:space="preserve"> настоящего Закона, расходы на оплату жилого помещения и коммунальных услуг компенсируются не более чем на одно жилое помещение (жилой дом, часть жилого дома, квартиру, часть квартиры, комнату) в жилых помещениях любых видов жилищного фонда независимо от формы собственности.</w:t>
      </w:r>
    </w:p>
    <w:p w:rsidR="00184B7C" w:rsidRDefault="00184B7C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Закона</w:t>
        </w:r>
      </w:hyperlink>
      <w:r>
        <w:t xml:space="preserve"> ХМАО - Югры от 27.09.2015 N 100-оз)</w:t>
      </w:r>
    </w:p>
    <w:p w:rsidR="00184B7C" w:rsidRDefault="00184B7C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37">
        <w:r>
          <w:rPr>
            <w:color w:val="0000FF"/>
          </w:rPr>
          <w:t>Закон</w:t>
        </w:r>
      </w:hyperlink>
      <w:r>
        <w:t xml:space="preserve"> ХМАО - Югры от 23.02.2013 N 18-оз.</w:t>
      </w:r>
    </w:p>
    <w:p w:rsidR="00184B7C" w:rsidRDefault="00184B7C">
      <w:pPr>
        <w:pStyle w:val="ConsPlusNormal"/>
        <w:jc w:val="both"/>
      </w:pPr>
    </w:p>
    <w:p w:rsidR="00184B7C" w:rsidRDefault="00184B7C">
      <w:pPr>
        <w:pStyle w:val="ConsPlusTitle"/>
        <w:ind w:firstLine="540"/>
        <w:jc w:val="both"/>
        <w:outlineLvl w:val="0"/>
      </w:pPr>
      <w:r>
        <w:t>Статья 4. Финансирование расходов на осуществление социальной поддержки по оплате жилого помещения и коммунальных услуг</w:t>
      </w:r>
    </w:p>
    <w:p w:rsidR="00184B7C" w:rsidRDefault="00184B7C">
      <w:pPr>
        <w:pStyle w:val="ConsPlusNormal"/>
        <w:jc w:val="both"/>
      </w:pPr>
    </w:p>
    <w:p w:rsidR="00184B7C" w:rsidRDefault="00184B7C">
      <w:pPr>
        <w:pStyle w:val="ConsPlusNormal"/>
        <w:ind w:firstLine="540"/>
        <w:jc w:val="both"/>
      </w:pPr>
      <w:r>
        <w:t xml:space="preserve">1. </w:t>
      </w:r>
      <w:proofErr w:type="gramStart"/>
      <w:r>
        <w:t>Финансирование социальной поддержки, установленной настоящим Законом, осуществляется за счет средств, предусмотренных в бюджете автономного округа на соответствующий финансовый год, с учетом расходов на непосредственное предоставление компенсации и расходов, связанных с предоставлением указанной социальной поддержки.</w:t>
      </w:r>
      <w:proofErr w:type="gramEnd"/>
    </w:p>
    <w:p w:rsidR="00184B7C" w:rsidRDefault="00184B7C">
      <w:pPr>
        <w:pStyle w:val="ConsPlusNormal"/>
        <w:spacing w:before="220"/>
        <w:ind w:firstLine="540"/>
        <w:jc w:val="both"/>
      </w:pPr>
      <w:r>
        <w:t xml:space="preserve">2. Предельные </w:t>
      </w:r>
      <w:hyperlink r:id="rId38">
        <w:r>
          <w:rPr>
            <w:color w:val="0000FF"/>
          </w:rPr>
          <w:t>размеры</w:t>
        </w:r>
      </w:hyperlink>
      <w:r>
        <w:t xml:space="preserve"> расходов, связанных с предоставлением социальной поддержки, устанавливаются Правительством Ханты-Мансийского автономного округа - Югры.</w:t>
      </w:r>
    </w:p>
    <w:p w:rsidR="00184B7C" w:rsidRDefault="00184B7C">
      <w:pPr>
        <w:pStyle w:val="ConsPlusNormal"/>
        <w:jc w:val="both"/>
      </w:pPr>
    </w:p>
    <w:p w:rsidR="00184B7C" w:rsidRDefault="00184B7C">
      <w:pPr>
        <w:pStyle w:val="ConsPlusTitle"/>
        <w:ind w:firstLine="540"/>
        <w:jc w:val="both"/>
        <w:outlineLvl w:val="0"/>
      </w:pPr>
      <w:r>
        <w:t>Статья 5. Порядок вступления в силу настоящего Закона</w:t>
      </w:r>
    </w:p>
    <w:p w:rsidR="00184B7C" w:rsidRDefault="00184B7C">
      <w:pPr>
        <w:pStyle w:val="ConsPlusNormal"/>
        <w:jc w:val="both"/>
      </w:pPr>
    </w:p>
    <w:p w:rsidR="00184B7C" w:rsidRDefault="00184B7C">
      <w:pPr>
        <w:pStyle w:val="ConsPlusNormal"/>
        <w:ind w:firstLine="540"/>
        <w:jc w:val="both"/>
      </w:pPr>
      <w:r>
        <w:lastRenderedPageBreak/>
        <w:t>1. Настоящий Закон вступает в силу с 1 января 2008 года.</w:t>
      </w:r>
    </w:p>
    <w:p w:rsidR="00184B7C" w:rsidRDefault="00184B7C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184B7C" w:rsidRDefault="00184B7C">
      <w:pPr>
        <w:pStyle w:val="ConsPlusNormal"/>
        <w:spacing w:before="220"/>
        <w:ind w:firstLine="540"/>
        <w:jc w:val="both"/>
      </w:pPr>
      <w:proofErr w:type="gramStart"/>
      <w:r>
        <w:t xml:space="preserve">1) </w:t>
      </w:r>
      <w:hyperlink r:id="rId39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17 октября 2005 года N 83-оз "О социальной поддержке отдельных категорий граждан, проживающих и работающих в сельских населенных пунктах или поселках городского типа на территории Ханты-Мансийского автономного округа - Югры, по оплате жилого помещения и коммунальных услуг" (Собрание законодательства Ханты-Мансийского автономного округа - Югры, 2005, N 10, ст. 1104);</w:t>
      </w:r>
      <w:proofErr w:type="gramEnd"/>
    </w:p>
    <w:p w:rsidR="00184B7C" w:rsidRDefault="00184B7C">
      <w:pPr>
        <w:pStyle w:val="ConsPlusNormal"/>
        <w:spacing w:before="220"/>
        <w:ind w:firstLine="540"/>
        <w:jc w:val="both"/>
      </w:pPr>
      <w:proofErr w:type="gramStart"/>
      <w:r>
        <w:t xml:space="preserve">2) </w:t>
      </w:r>
      <w:hyperlink r:id="rId40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19 июля 2006 года N 82-оз "О внесении изменений в Закон Ханты-Мансийского автономного округа - Югры "О социальной поддержке отдельных категорий граждан, проживающих и работающих в сельских населенных пунктах или поселках городского типа на территории Ханты-Мансийского автономного округа - Югры, по оплате жилого помещения и коммунальных услуг" (Собрание законодательства Ханты-Мансийского автономного округа - Югры, 2006, N</w:t>
      </w:r>
      <w:proofErr w:type="gramEnd"/>
      <w:r>
        <w:t xml:space="preserve"> </w:t>
      </w:r>
      <w:proofErr w:type="gramStart"/>
      <w:r>
        <w:t>7, ст. 662).</w:t>
      </w:r>
      <w:proofErr w:type="gramEnd"/>
    </w:p>
    <w:p w:rsidR="00184B7C" w:rsidRDefault="00184B7C">
      <w:pPr>
        <w:pStyle w:val="ConsPlusNormal"/>
        <w:jc w:val="both"/>
      </w:pPr>
    </w:p>
    <w:p w:rsidR="00184B7C" w:rsidRDefault="00184B7C">
      <w:pPr>
        <w:pStyle w:val="ConsPlusNormal"/>
        <w:jc w:val="right"/>
      </w:pPr>
      <w:r>
        <w:t>Губернатор</w:t>
      </w:r>
    </w:p>
    <w:p w:rsidR="00184B7C" w:rsidRDefault="00184B7C">
      <w:pPr>
        <w:pStyle w:val="ConsPlusNormal"/>
        <w:jc w:val="right"/>
      </w:pPr>
      <w:r>
        <w:t>Ханты-Мансийского</w:t>
      </w:r>
    </w:p>
    <w:p w:rsidR="00184B7C" w:rsidRDefault="00184B7C">
      <w:pPr>
        <w:pStyle w:val="ConsPlusNormal"/>
        <w:jc w:val="right"/>
      </w:pPr>
      <w:r>
        <w:t>автономного округа - Югры</w:t>
      </w:r>
    </w:p>
    <w:p w:rsidR="00184B7C" w:rsidRDefault="00184B7C">
      <w:pPr>
        <w:pStyle w:val="ConsPlusNormal"/>
        <w:jc w:val="right"/>
      </w:pPr>
      <w:r>
        <w:t>А.В.ФИЛИПЕНКО</w:t>
      </w:r>
    </w:p>
    <w:p w:rsidR="00184B7C" w:rsidRDefault="00184B7C">
      <w:pPr>
        <w:pStyle w:val="ConsPlusNormal"/>
        <w:jc w:val="both"/>
      </w:pPr>
      <w:r>
        <w:t>г. Ханты-Мансийск</w:t>
      </w:r>
    </w:p>
    <w:p w:rsidR="00184B7C" w:rsidRDefault="00184B7C">
      <w:pPr>
        <w:pStyle w:val="ConsPlusNormal"/>
        <w:spacing w:before="220"/>
        <w:jc w:val="both"/>
      </w:pPr>
      <w:r>
        <w:t>16 октября 2007 года</w:t>
      </w:r>
    </w:p>
    <w:p w:rsidR="00184B7C" w:rsidRDefault="00184B7C">
      <w:pPr>
        <w:pStyle w:val="ConsPlusNormal"/>
        <w:spacing w:before="220"/>
        <w:jc w:val="both"/>
      </w:pPr>
      <w:r>
        <w:t>N 139-оз</w:t>
      </w:r>
    </w:p>
    <w:p w:rsidR="00184B7C" w:rsidRDefault="00184B7C">
      <w:pPr>
        <w:pStyle w:val="ConsPlusNormal"/>
        <w:jc w:val="both"/>
      </w:pPr>
    </w:p>
    <w:p w:rsidR="00184B7C" w:rsidRDefault="00184B7C">
      <w:pPr>
        <w:pStyle w:val="ConsPlusNormal"/>
        <w:jc w:val="both"/>
      </w:pPr>
    </w:p>
    <w:p w:rsidR="00184B7C" w:rsidRDefault="00184B7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8C7" w:rsidRDefault="00F878C7">
      <w:bookmarkStart w:id="2" w:name="_GoBack"/>
      <w:bookmarkEnd w:id="2"/>
    </w:p>
    <w:sectPr w:rsidR="00F878C7" w:rsidSect="001E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7C"/>
    <w:rsid w:val="00184B7C"/>
    <w:rsid w:val="00F8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B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84B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84B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B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84B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84B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56274&amp;dst=100171" TargetMode="External"/><Relationship Id="rId13" Type="http://schemas.openxmlformats.org/officeDocument/2006/relationships/hyperlink" Target="https://login.consultant.ru/link/?req=doc&amp;base=RLAW926&amp;n=184239&amp;dst=100060" TargetMode="External"/><Relationship Id="rId18" Type="http://schemas.openxmlformats.org/officeDocument/2006/relationships/hyperlink" Target="https://login.consultant.ru/link/?req=doc&amp;base=RLAW926&amp;n=129496&amp;dst=100030" TargetMode="External"/><Relationship Id="rId26" Type="http://schemas.openxmlformats.org/officeDocument/2006/relationships/hyperlink" Target="https://login.consultant.ru/link/?req=doc&amp;base=LAW&amp;n=448192" TargetMode="External"/><Relationship Id="rId39" Type="http://schemas.openxmlformats.org/officeDocument/2006/relationships/hyperlink" Target="https://login.consultant.ru/link/?req=doc&amp;base=RLAW926&amp;n=3270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926&amp;n=129496&amp;dst=100032" TargetMode="External"/><Relationship Id="rId34" Type="http://schemas.openxmlformats.org/officeDocument/2006/relationships/hyperlink" Target="https://login.consultant.ru/link/?req=doc&amp;base=RLAW926&amp;n=180978&amp;dst=10003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926&amp;n=86744&amp;dst=100016" TargetMode="External"/><Relationship Id="rId12" Type="http://schemas.openxmlformats.org/officeDocument/2006/relationships/hyperlink" Target="https://login.consultant.ru/link/?req=doc&amp;base=RLAW926&amp;n=171819&amp;dst=100035" TargetMode="External"/><Relationship Id="rId17" Type="http://schemas.openxmlformats.org/officeDocument/2006/relationships/hyperlink" Target="https://login.consultant.ru/link/?req=doc&amp;base=RLAW926&amp;n=256274&amp;dst=100172" TargetMode="External"/><Relationship Id="rId25" Type="http://schemas.openxmlformats.org/officeDocument/2006/relationships/hyperlink" Target="https://login.consultant.ru/link/?req=doc&amp;base=LAW&amp;n=471840" TargetMode="External"/><Relationship Id="rId33" Type="http://schemas.openxmlformats.org/officeDocument/2006/relationships/hyperlink" Target="https://login.consultant.ru/link/?req=doc&amp;base=LAW&amp;n=469770" TargetMode="External"/><Relationship Id="rId38" Type="http://schemas.openxmlformats.org/officeDocument/2006/relationships/hyperlink" Target="https://login.consultant.ru/link/?req=doc&amp;base=RLAW926&amp;n=8175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26&amp;n=296195&amp;dst=100018" TargetMode="External"/><Relationship Id="rId20" Type="http://schemas.openxmlformats.org/officeDocument/2006/relationships/hyperlink" Target="https://login.consultant.ru/link/?req=doc&amp;base=RLAW926&amp;n=256274&amp;dst=100175" TargetMode="External"/><Relationship Id="rId29" Type="http://schemas.openxmlformats.org/officeDocument/2006/relationships/hyperlink" Target="https://login.consultant.ru/link/?req=doc&amp;base=LAW&amp;n=471840&amp;dst=100425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41339&amp;dst=100006" TargetMode="External"/><Relationship Id="rId11" Type="http://schemas.openxmlformats.org/officeDocument/2006/relationships/hyperlink" Target="https://login.consultant.ru/link/?req=doc&amp;base=RLAW926&amp;n=129496&amp;dst=100029" TargetMode="External"/><Relationship Id="rId24" Type="http://schemas.openxmlformats.org/officeDocument/2006/relationships/hyperlink" Target="https://login.consultant.ru/link/?req=doc&amp;base=RLAW926&amp;n=184239&amp;dst=100105" TargetMode="External"/><Relationship Id="rId32" Type="http://schemas.openxmlformats.org/officeDocument/2006/relationships/hyperlink" Target="https://login.consultant.ru/link/?req=doc&amp;base=RLAW926&amp;n=296747&amp;dst=100021" TargetMode="External"/><Relationship Id="rId37" Type="http://schemas.openxmlformats.org/officeDocument/2006/relationships/hyperlink" Target="https://login.consultant.ru/link/?req=doc&amp;base=RLAW926&amp;n=86744&amp;dst=100016" TargetMode="External"/><Relationship Id="rId40" Type="http://schemas.openxmlformats.org/officeDocument/2006/relationships/hyperlink" Target="https://login.consultant.ru/link/?req=doc&amp;base=RLAW926&amp;n=32682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926&amp;n=288039&amp;dst=100007" TargetMode="External"/><Relationship Id="rId23" Type="http://schemas.openxmlformats.org/officeDocument/2006/relationships/hyperlink" Target="https://login.consultant.ru/link/?req=doc&amp;base=RLAW926&amp;n=184239&amp;dst=100060" TargetMode="External"/><Relationship Id="rId28" Type="http://schemas.openxmlformats.org/officeDocument/2006/relationships/hyperlink" Target="https://login.consultant.ru/link/?req=doc&amp;base=LAW&amp;n=471840&amp;dst=100423" TargetMode="External"/><Relationship Id="rId36" Type="http://schemas.openxmlformats.org/officeDocument/2006/relationships/hyperlink" Target="https://login.consultant.ru/link/?req=doc&amp;base=RLAW926&amp;n=119626&amp;dst=100021" TargetMode="External"/><Relationship Id="rId10" Type="http://schemas.openxmlformats.org/officeDocument/2006/relationships/hyperlink" Target="https://login.consultant.ru/link/?req=doc&amp;base=RLAW926&amp;n=119626&amp;dst=100021" TargetMode="External"/><Relationship Id="rId19" Type="http://schemas.openxmlformats.org/officeDocument/2006/relationships/hyperlink" Target="https://login.consultant.ru/link/?req=doc&amp;base=RLAW926&amp;n=288039&amp;dst=100007" TargetMode="External"/><Relationship Id="rId31" Type="http://schemas.openxmlformats.org/officeDocument/2006/relationships/hyperlink" Target="https://login.consultant.ru/link/?req=doc&amp;base=RLAW926&amp;n=171819&amp;dst=1000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64371&amp;dst=100048" TargetMode="External"/><Relationship Id="rId14" Type="http://schemas.openxmlformats.org/officeDocument/2006/relationships/hyperlink" Target="https://login.consultant.ru/link/?req=doc&amp;base=RLAW926&amp;n=180978&amp;dst=100034" TargetMode="External"/><Relationship Id="rId22" Type="http://schemas.openxmlformats.org/officeDocument/2006/relationships/hyperlink" Target="https://login.consultant.ru/link/?req=doc&amp;base=RLAW926&amp;n=41339&amp;dst=100006" TargetMode="External"/><Relationship Id="rId27" Type="http://schemas.openxmlformats.org/officeDocument/2006/relationships/hyperlink" Target="https://login.consultant.ru/link/?req=doc&amp;base=LAW&amp;n=471840&amp;dst=100441" TargetMode="External"/><Relationship Id="rId30" Type="http://schemas.openxmlformats.org/officeDocument/2006/relationships/hyperlink" Target="https://login.consultant.ru/link/?req=doc&amp;base=RLAW926&amp;n=184239&amp;dst=100060" TargetMode="External"/><Relationship Id="rId35" Type="http://schemas.openxmlformats.org/officeDocument/2006/relationships/hyperlink" Target="https://login.consultant.ru/link/?req=doc&amp;base=RLAW926&amp;n=296195&amp;dst=100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2024-03-28T07:31:00Z</dcterms:created>
  <dcterms:modified xsi:type="dcterms:W3CDTF">2024-03-28T07:31:00Z</dcterms:modified>
</cp:coreProperties>
</file>