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D5" w:rsidRDefault="00224D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24DD5" w:rsidRDefault="00224DD5">
      <w:pPr>
        <w:pStyle w:val="ConsPlusNormal"/>
        <w:jc w:val="both"/>
        <w:outlineLvl w:val="0"/>
      </w:pPr>
    </w:p>
    <w:p w:rsidR="00224DD5" w:rsidRDefault="00224DD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24DD5" w:rsidRDefault="00224DD5">
      <w:pPr>
        <w:pStyle w:val="ConsPlusTitle"/>
        <w:jc w:val="center"/>
      </w:pPr>
    </w:p>
    <w:p w:rsidR="00224DD5" w:rsidRDefault="00224DD5">
      <w:pPr>
        <w:pStyle w:val="ConsPlusTitle"/>
        <w:jc w:val="center"/>
      </w:pPr>
      <w:r>
        <w:t>ПОСТАНОВЛЕНИЕ</w:t>
      </w:r>
    </w:p>
    <w:p w:rsidR="00224DD5" w:rsidRDefault="00224DD5">
      <w:pPr>
        <w:pStyle w:val="ConsPlusTitle"/>
        <w:jc w:val="center"/>
      </w:pPr>
      <w:r>
        <w:t>от 25 февраля 2010 г. N 77-п</w:t>
      </w:r>
    </w:p>
    <w:p w:rsidR="00224DD5" w:rsidRDefault="00224DD5">
      <w:pPr>
        <w:pStyle w:val="ConsPlusTitle"/>
        <w:jc w:val="center"/>
      </w:pPr>
    </w:p>
    <w:p w:rsidR="00224DD5" w:rsidRDefault="00224DD5">
      <w:pPr>
        <w:pStyle w:val="ConsPlusTitle"/>
        <w:jc w:val="center"/>
      </w:pPr>
      <w:r>
        <w:t>ОБ УТВЕРЖДЕНИИ ПОЛОЖЕНИЯ О ПОРЯДКЕ И УСЛОВИЯХ ПРЕДОСТАВЛЕНИЯ</w:t>
      </w:r>
    </w:p>
    <w:p w:rsidR="00224DD5" w:rsidRDefault="00224DD5">
      <w:pPr>
        <w:pStyle w:val="ConsPlusTitle"/>
        <w:jc w:val="center"/>
      </w:pPr>
      <w:r>
        <w:t>ГРАЖДАНАМ ЧАСТИЧНОГО ВОЗМЕЩЕНИЯ РАСХОДОВ ПО ОПЛАТЕ ПРОЕЗДА</w:t>
      </w:r>
    </w:p>
    <w:p w:rsidR="00224DD5" w:rsidRDefault="00224DD5">
      <w:pPr>
        <w:pStyle w:val="ConsPlusTitle"/>
        <w:jc w:val="center"/>
      </w:pPr>
      <w:r>
        <w:t>ПО ТЕРРИТОРИИ ХАНТЫ-МАНСИЙСКОГО АВТОНОМНОГО ОКРУГА - ЮГРЫ</w:t>
      </w:r>
    </w:p>
    <w:p w:rsidR="00224DD5" w:rsidRDefault="00224DD5">
      <w:pPr>
        <w:pStyle w:val="ConsPlusTitle"/>
        <w:jc w:val="center"/>
      </w:pPr>
      <w:r>
        <w:t>К МЕСТУ ПОЛУЧЕНИЯ ПРОГРАММНОГО ГЕМОДИАЛИЗА И ОБРАТНО</w:t>
      </w:r>
    </w:p>
    <w:p w:rsidR="00224DD5" w:rsidRDefault="00224D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DD5" w:rsidRDefault="00224D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23.07.2010 </w:t>
            </w:r>
            <w:hyperlink r:id="rId6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7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8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9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0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1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12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3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</w:tr>
    </w:tbl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4">
        <w:r>
          <w:rPr>
            <w:color w:val="0000FF"/>
          </w:rPr>
          <w:t>пункта 8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и в целях оказания государственной поддержки инвалидам, проживающим на территории Ханты-Мансийского автономного округа - Югры, получающим программный гемодиализ в медицинских организациях, участвующих в реализации территориальной программы государственных гарантий бесплатного оказания</w:t>
      </w:r>
      <w:proofErr w:type="gramEnd"/>
      <w:r>
        <w:t xml:space="preserve"> гражданам медицинской помощи в Ханты-Мансийском автономном округе - Югре, </w:t>
      </w:r>
      <w:proofErr w:type="gramStart"/>
      <w:r>
        <w:t>находящихся</w:t>
      </w:r>
      <w:proofErr w:type="gramEnd"/>
      <w:r>
        <w:t xml:space="preserve"> вне места жительства гражданина, Правительство автономного округа постановляет: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5">
        <w:r>
          <w:rPr>
            <w:color w:val="0000FF"/>
          </w:rPr>
          <w:t>N 256-п</w:t>
        </w:r>
      </w:hyperlink>
      <w:r>
        <w:t xml:space="preserve">, от 26.12.2014 </w:t>
      </w:r>
      <w:hyperlink r:id="rId16">
        <w:r>
          <w:rPr>
            <w:color w:val="0000FF"/>
          </w:rPr>
          <w:t>N 512-п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гражданам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 (далее - Положение).</w:t>
      </w:r>
    </w:p>
    <w:p w:rsidR="00224DD5" w:rsidRDefault="00224DD5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13.07.2012 N 256-п)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"Новости Югры".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right"/>
      </w:pPr>
      <w:r>
        <w:t>Председатель Правительства</w:t>
      </w:r>
    </w:p>
    <w:p w:rsidR="00224DD5" w:rsidRDefault="00224DD5">
      <w:pPr>
        <w:pStyle w:val="ConsPlusNormal"/>
        <w:jc w:val="right"/>
      </w:pPr>
      <w:r>
        <w:t>автономного округа</w:t>
      </w:r>
    </w:p>
    <w:p w:rsidR="00224DD5" w:rsidRDefault="00224DD5">
      <w:pPr>
        <w:pStyle w:val="ConsPlusNormal"/>
        <w:jc w:val="right"/>
      </w:pPr>
      <w:r>
        <w:t>А.ФИЛИПЕНКО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right"/>
        <w:outlineLvl w:val="0"/>
      </w:pPr>
      <w:r>
        <w:t>Приложение</w:t>
      </w:r>
    </w:p>
    <w:p w:rsidR="00224DD5" w:rsidRDefault="00224DD5">
      <w:pPr>
        <w:pStyle w:val="ConsPlusNormal"/>
        <w:jc w:val="right"/>
      </w:pPr>
      <w:r>
        <w:t>к постановлению Правительства</w:t>
      </w:r>
    </w:p>
    <w:p w:rsidR="00224DD5" w:rsidRDefault="00224DD5">
      <w:pPr>
        <w:pStyle w:val="ConsPlusNormal"/>
        <w:jc w:val="right"/>
      </w:pPr>
      <w:r>
        <w:lastRenderedPageBreak/>
        <w:t>автономного округа</w:t>
      </w:r>
    </w:p>
    <w:p w:rsidR="00224DD5" w:rsidRDefault="00224DD5">
      <w:pPr>
        <w:pStyle w:val="ConsPlusNormal"/>
        <w:jc w:val="right"/>
      </w:pPr>
      <w:r>
        <w:t>от 25 февраля 2010 г. N 77-п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Title"/>
        <w:jc w:val="center"/>
      </w:pPr>
      <w:bookmarkStart w:id="0" w:name="P38"/>
      <w:bookmarkEnd w:id="0"/>
      <w:r>
        <w:t>ПОЛОЖЕНИЕ</w:t>
      </w:r>
    </w:p>
    <w:p w:rsidR="00224DD5" w:rsidRDefault="00224DD5">
      <w:pPr>
        <w:pStyle w:val="ConsPlusTitle"/>
        <w:jc w:val="center"/>
      </w:pPr>
      <w:r>
        <w:t>О ПОРЯДКЕ И УСЛОВИЯХ ПРЕДОСТАВЛЕНИЯ ГРАЖДАНАМ</w:t>
      </w:r>
    </w:p>
    <w:p w:rsidR="00224DD5" w:rsidRDefault="00224DD5">
      <w:pPr>
        <w:pStyle w:val="ConsPlusTitle"/>
        <w:jc w:val="center"/>
      </w:pPr>
      <w:r>
        <w:t>ЧАСТИЧНОГО ВОЗМЕЩЕНИЯ РАСХОДОВ ПО ОПЛАТЕ ПРОЕЗДА</w:t>
      </w:r>
    </w:p>
    <w:p w:rsidR="00224DD5" w:rsidRDefault="00224DD5">
      <w:pPr>
        <w:pStyle w:val="ConsPlusTitle"/>
        <w:jc w:val="center"/>
      </w:pPr>
      <w:r>
        <w:t>ПО ТЕРРИТОРИИ ХАНТЫ-МАНСИЙСКОГО АВТОНОМНОГО ОКРУГА - ЮГРЫ</w:t>
      </w:r>
    </w:p>
    <w:p w:rsidR="00224DD5" w:rsidRDefault="00224DD5">
      <w:pPr>
        <w:pStyle w:val="ConsPlusTitle"/>
        <w:jc w:val="center"/>
      </w:pPr>
      <w:r>
        <w:t>К МЕСТУ ПОЛУЧЕНИЯ ПРОГРАММНОГО ГЕМОДИАЛИЗА И ОБРАТНО</w:t>
      </w:r>
    </w:p>
    <w:p w:rsidR="00224DD5" w:rsidRDefault="00224DD5">
      <w:pPr>
        <w:pStyle w:val="ConsPlusTitle"/>
        <w:jc w:val="center"/>
      </w:pPr>
      <w:r>
        <w:t>(ДАЛЕЕ - ПОЛОЖЕНИЕ)</w:t>
      </w:r>
    </w:p>
    <w:p w:rsidR="00224DD5" w:rsidRDefault="00224D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DD5" w:rsidRDefault="00224D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23.07.2010 </w:t>
            </w:r>
            <w:hyperlink r:id="rId20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2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2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23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24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5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26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224DD5" w:rsidRDefault="00224D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27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</w:tr>
    </w:tbl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center"/>
        <w:outlineLvl w:val="1"/>
      </w:pPr>
      <w:r>
        <w:t>Раздел I. ОБЩИЕ ПОЛОЖЕНИЯ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r>
        <w:t>1.1. Настоящее Положение регулирует порядок и условия назначения и выплаты гражданам, страдающим хронической почечной недостаточностью, проживающим на территории Ханты-Мансийского автономного округа - Югры (далее - граждане),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обратно.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13.07.2012 N 256-п)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1.2. Частичное возмещение расходов по оплате проезда по территории Ханты-Мансийского автономного округа - Югры к месту получения программного гемодиализа и обратно производится в форме ежемесячной денежной выплаты (далее - ежемесячная денежная выплата).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1.3. Понятия, используемые в </w:t>
      </w:r>
      <w:proofErr w:type="gramStart"/>
      <w:r>
        <w:t>настоящем</w:t>
      </w:r>
      <w:proofErr w:type="gramEnd"/>
      <w:r>
        <w:t xml:space="preserve"> Положении:</w:t>
      </w:r>
    </w:p>
    <w:p w:rsidR="00224DD5" w:rsidRDefault="00224DD5">
      <w:pPr>
        <w:pStyle w:val="ConsPlusNormal"/>
        <w:spacing w:before="220"/>
        <w:ind w:firstLine="540"/>
        <w:jc w:val="both"/>
      </w:pPr>
      <w:proofErr w:type="gramStart"/>
      <w:r>
        <w:t>1) заявитель - гражданин, проживающий на территории Ханты-Мансийского автономного округа - Югры, состоящий в медицинской организации по месту жительства на диспансерном учете по заболеванию, требующему проведения программного гемодиализа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округе - Югре, находящихся вне постоянного места жительства гражданина, либо законный представитель ребенка-инвалида, относящегося к указанной категории</w:t>
      </w:r>
      <w:proofErr w:type="gramEnd"/>
      <w:r>
        <w:t xml:space="preserve"> граждан;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224DD5" w:rsidRDefault="00224DD5">
      <w:pPr>
        <w:pStyle w:val="ConsPlusNormal"/>
        <w:spacing w:before="220"/>
        <w:ind w:firstLine="540"/>
        <w:jc w:val="both"/>
      </w:pPr>
      <w:proofErr w:type="gramStart"/>
      <w:r>
        <w:t>2) лицо, сопровождающее ребенка-инвалида, - физическое лицо (родитель, другие родственники, усыновитель, опекун, попечитель, иные граждане), осуществляющее сопровождение ребенка-инвалида к месту проведения лечения программным гемодиализом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округе - Югре, находящихся вне места жительства ребенка-инвалида, и обратно в пределах территории Ханты-Мансийского автономного округа - Югры;</w:t>
      </w:r>
      <w:proofErr w:type="gramEnd"/>
    </w:p>
    <w:p w:rsidR="00224DD5" w:rsidRDefault="00224DD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224DD5" w:rsidRDefault="00224DD5">
      <w:pPr>
        <w:pStyle w:val="ConsPlusNormal"/>
        <w:spacing w:before="220"/>
        <w:ind w:firstLine="540"/>
        <w:jc w:val="both"/>
      </w:pPr>
      <w:proofErr w:type="gramStart"/>
      <w:r>
        <w:t xml:space="preserve">3) место проведения программного гемодиализа -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округе - Югре, осуществляющая предоставление медицинских услуг при проведении программного гемодиализа </w:t>
      </w:r>
      <w:r>
        <w:lastRenderedPageBreak/>
        <w:t>(далее - Центр) гражданам, прикрепленным к Центру в соответствии с определенными Департаментом здравоохранения автономного округа территориальными зонами обслуживания при организации программного гемодиализа;</w:t>
      </w:r>
      <w:proofErr w:type="gramEnd"/>
    </w:p>
    <w:p w:rsidR="00224DD5" w:rsidRDefault="00224DD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4) получатель - лицо, которому назначена ежемесячная денежная выплата.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1.4. Расходы на ежемесячную денежную выплату, в том числе на ее доставку и пересылку, осуществляются за счет средств бюджета Ханты-Мансийского автономного округа - Югры, предусмотренных на эти цели.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center"/>
        <w:outlineLvl w:val="1"/>
      </w:pPr>
      <w:r>
        <w:t>Раздел II. ПОРЯДОК РАСЧЕТА ЕЖЕМЕСЯЧНОЙ ДЕНЕЖНОЙ ВЫПЛАТЫ</w:t>
      </w:r>
    </w:p>
    <w:p w:rsidR="00224DD5" w:rsidRDefault="00224DD5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224DD5" w:rsidRDefault="00224DD5">
      <w:pPr>
        <w:pStyle w:val="ConsPlusNormal"/>
        <w:jc w:val="center"/>
      </w:pPr>
      <w:r>
        <w:t>от 13.07.2012 N 256-п)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r>
        <w:t>2.1. Размер ежемесячной денежной выплаты определяется из расчета стоимости за проезд автомобильным транспортом по территории Ханты-Мансийского автономного округа - Югры (далее - автомобильные дороги) по конкретному маршруту между населенным пунктом, в котором проживает гражданин, до населенного пункта, в котором находится Центр (далее - участок автомобильной дороги), и обратно.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DD5" w:rsidRDefault="00224DD5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27.05.2016 N 182-п в пункт 2.2 внесены изменения, действие которых </w:t>
            </w:r>
            <w:hyperlink r:id="rId3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</w:tr>
    </w:tbl>
    <w:p w:rsidR="00224DD5" w:rsidRDefault="00224DD5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Ежемесячная денежная выплата предоставляется гражданину из расчета 90% от установленных уполномоченным исполнительным органом государственной власти Ханты-Мансийского автономного округа - Югры предельных максимальных тарифов на перевозки пассажиров и багажа автомобильным транспортом по межмуниципальным маршрутам регулярных перевозок, по конкретному маршруту от населенного пункта, в котором проживает гражданин, до населенного пункта, в котором находится медицинская организация, участвующая в реализации территориальной программы государственных гарантий бесплатного</w:t>
      </w:r>
      <w:proofErr w:type="gramEnd"/>
      <w:r>
        <w:t xml:space="preserve"> оказания гражданам медицинской помощи в Ханты-Мансийском автономном округе - Югре, а также исходя из количества полученных гражданином процедур программного гемодиализа в предшествующем месяце.</w:t>
      </w:r>
    </w:p>
    <w:p w:rsidR="00224DD5" w:rsidRDefault="00224DD5">
      <w:pPr>
        <w:pStyle w:val="ConsPlusNormal"/>
        <w:jc w:val="both"/>
      </w:pPr>
      <w:r>
        <w:t xml:space="preserve">(п. 2.2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2.3. Количество полученных процедур программного гемодиализа учитывается согласно сведениям, предоставленным соответствующим Центром в казенное учреждение Ханты-Мансийского автономного округа - Югры "Центр социальных выплат" (далее - Центр социальных выплат) по месту нахождения Центра.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Центры предоставляют указанные сведения в электронном </w:t>
      </w:r>
      <w:proofErr w:type="gramStart"/>
      <w:r>
        <w:t>виде</w:t>
      </w:r>
      <w:proofErr w:type="gramEnd"/>
      <w:r>
        <w:t xml:space="preserve"> и на бумажном носителе в срок не позднее 5-го числа месяца, следующего за месяцем, в течение которого граждане получили процедуры программного гемодиализа.</w:t>
      </w:r>
    </w:p>
    <w:p w:rsidR="00224DD5" w:rsidRDefault="00224D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DD5" w:rsidRDefault="00224DD5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27.05.2016 N 182-п в пункт 2.4 внесены изменения, действие которых </w:t>
            </w:r>
            <w:hyperlink r:id="rId3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</w:tr>
    </w:tbl>
    <w:p w:rsidR="00224DD5" w:rsidRDefault="00224DD5">
      <w:pPr>
        <w:pStyle w:val="ConsPlusNormal"/>
        <w:spacing w:before="280"/>
        <w:ind w:firstLine="540"/>
        <w:jc w:val="both"/>
      </w:pPr>
      <w:bookmarkStart w:id="1" w:name="P78"/>
      <w:bookmarkEnd w:id="1"/>
      <w:r>
        <w:t>2.4. Размер ежемесячной денежной выплаты определяется по формулам: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r>
        <w:t>ЕДВ = 2 x УТ x ПД x КП x 90%, где: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r>
        <w:t>ЕДВ - ежемесячная денежная выплата;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УТ - установленный тариф на перевозку пассажиров транспортными средствами категории "М</w:t>
      </w:r>
      <w:proofErr w:type="gramStart"/>
      <w:r>
        <w:t>2</w:t>
      </w:r>
      <w:proofErr w:type="gramEnd"/>
      <w:r>
        <w:t>" и "М3" с мягкими откидными сидениями за 1 пассажиро-километр в междугородном сообщении;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ПД - протяженность участка автомобильной дороги (участков автомобильных дорог);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КП - количество полученных процедур программного гемодиализа в месяц.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r>
        <w:t>ЕДВ = 2 x УТ</w:t>
      </w:r>
      <w:proofErr w:type="gramStart"/>
      <w:r>
        <w:t>1</w:t>
      </w:r>
      <w:proofErr w:type="gramEnd"/>
      <w:r>
        <w:t xml:space="preserve"> x КП x 90%, где: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r>
        <w:t>УТ</w:t>
      </w:r>
      <w:proofErr w:type="gramStart"/>
      <w:r>
        <w:t>1</w:t>
      </w:r>
      <w:proofErr w:type="gramEnd"/>
      <w:r>
        <w:t xml:space="preserve"> - установленный тариф на перевозку пассажиров транспортными средствами категории "М2" и "М3" с мягкими откидными сидениями за 1 поездку в пригородном сообщении;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КП - количество полученных процедур программного гемодиализа в месяц.</w:t>
      </w:r>
    </w:p>
    <w:p w:rsidR="00224DD5" w:rsidRDefault="00224DD5">
      <w:pPr>
        <w:pStyle w:val="ConsPlusNormal"/>
        <w:jc w:val="both"/>
      </w:pPr>
      <w:r>
        <w:t xml:space="preserve">(п. 2.4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D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DD5" w:rsidRDefault="00224DD5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27.05.2016 N 182-п в пункт 2.5 внесены изменения, действие которых </w:t>
            </w:r>
            <w:hyperlink r:id="rId4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11 января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D5" w:rsidRDefault="00224DD5">
            <w:pPr>
              <w:pStyle w:val="ConsPlusNormal"/>
            </w:pPr>
          </w:p>
        </w:tc>
      </w:tr>
    </w:tbl>
    <w:p w:rsidR="00224DD5" w:rsidRDefault="00224DD5">
      <w:pPr>
        <w:pStyle w:val="ConsPlusNormal"/>
        <w:spacing w:before="280"/>
        <w:ind w:firstLine="540"/>
        <w:jc w:val="both"/>
      </w:pPr>
      <w:r>
        <w:t xml:space="preserve">2.5. Размер ежемесячной денежной выплаты на ребенка-инвалида определяется с учетом расходов на проезд лица, его сопровождающего, и рассчитывается по формулам, указанным в </w:t>
      </w:r>
      <w:hyperlink w:anchor="P78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2.4</w:t>
        </w:r>
      </w:hyperlink>
      <w:r>
        <w:t xml:space="preserve"> настоящего Положения.</w:t>
      </w:r>
    </w:p>
    <w:p w:rsidR="00224DD5" w:rsidRDefault="00224DD5">
      <w:pPr>
        <w:pStyle w:val="ConsPlusNormal"/>
        <w:jc w:val="both"/>
      </w:pPr>
      <w:r>
        <w:t xml:space="preserve">(п. 2.5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center"/>
        <w:outlineLvl w:val="1"/>
      </w:pPr>
      <w:r>
        <w:t>Раздел III. ПОРЯДОК И УСЛОВИЯ НАЗНАЧЕНИЯ И ВЫПЛАТЫ</w:t>
      </w:r>
    </w:p>
    <w:p w:rsidR="00224DD5" w:rsidRDefault="00224DD5">
      <w:pPr>
        <w:pStyle w:val="ConsPlusNormal"/>
        <w:jc w:val="center"/>
      </w:pPr>
      <w:r>
        <w:t>ЕЖЕМЕСЯЧНОЙ ДЕНЕЖНОЙ ВЫПЛАТЫ</w:t>
      </w: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ind w:firstLine="540"/>
        <w:jc w:val="both"/>
      </w:pPr>
      <w:r>
        <w:t>3.1. Назначение ежемесячной денежной выплаты производится гражданам, проживающим на территории Ханты-Мансийского автономного округа - Югры, состоящим в медицинской организации по месту жительства на диспансерном учете по заболеванию, требующему проведения программного гемодиализа в Центре, находящемся вне места жительства гражданина.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3.2. В случае направления ребенка-инвалида на лечение программным гемодиализом в Центр, находящийся вне места жительства ребенка-инвалида, назначение ежемесячной денежной выплаты производится законному представителю ребенка-инвалида.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Ежемесячная денежная выплата не назначается гражданам, которым процедуры программного гемодиализа назначены в Центре, находящемся в населенном пункте по месту их жительства, а также гражданам, получающим программный гемодиализ и проживающим в медицинских организациях автономного округа.</w:t>
      </w:r>
      <w:proofErr w:type="gramEnd"/>
    </w:p>
    <w:p w:rsidR="00224DD5" w:rsidRDefault="00224DD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3.4. Назначение ежемесячной денежной выплаты производится Центром социальных выплат по месту жительства гражданина.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46">
        <w:r>
          <w:rPr>
            <w:color w:val="0000FF"/>
          </w:rPr>
          <w:t>N 256-п</w:t>
        </w:r>
      </w:hyperlink>
      <w:r>
        <w:t xml:space="preserve">, от 07.12.2012 </w:t>
      </w:r>
      <w:hyperlink r:id="rId47">
        <w:r>
          <w:rPr>
            <w:color w:val="0000FF"/>
          </w:rPr>
          <w:t>N 495-п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bookmarkStart w:id="2" w:name="P106"/>
      <w:bookmarkEnd w:id="2"/>
      <w:r>
        <w:lastRenderedPageBreak/>
        <w:t>3.5. Для назначения ежемесячной денежной выплаты заявителем представляются следующие документы: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48">
        <w:r>
          <w:rPr>
            <w:color w:val="0000FF"/>
          </w:rPr>
          <w:t>N 256-п</w:t>
        </w:r>
      </w:hyperlink>
      <w:r>
        <w:t xml:space="preserve">, от 07.12.2012 </w:t>
      </w:r>
      <w:hyperlink r:id="rId49">
        <w:r>
          <w:rPr>
            <w:color w:val="0000FF"/>
          </w:rPr>
          <w:t>N 495-п</w:t>
        </w:r>
      </w:hyperlink>
      <w:r>
        <w:t xml:space="preserve">, от 26.12.2014 </w:t>
      </w:r>
      <w:hyperlink r:id="rId50">
        <w:r>
          <w:rPr>
            <w:color w:val="0000FF"/>
          </w:rPr>
          <w:t>N 512-п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заявление о назначении и выплате ежемесячной денежной выплаты с указанием номера лицевого счета и реквизитов кредитной организации Российской Федерации либо предприятия Федеральной почтовой связи для перечисления заявителю сумм ежемесячной денежной выплаты;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Федерации, в отношении ребенка-инвалида - также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30.01.2014 N 33-п)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справка, выданная медицинской организацией, находящейся по месту жительства гражданина, о диспансерном учете по заболеванию, требующему проведения программного гемодиализа в Центре, находящемся вне места жительства гражданина, по форме, установленной Департаментом здравоохранения автономного округа (далее - справка).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224DD5" w:rsidRDefault="00224DD5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Документы представляются заявителем непосредственно в многофункциональный центр предоставления государственных и муниципальных услуг (далее - многофункциональный центр) либо направляются почтовым отправлением в Центр социальных выплат по месту жительства.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53">
        <w:r>
          <w:rPr>
            <w:color w:val="0000FF"/>
          </w:rPr>
          <w:t>N 512-п</w:t>
        </w:r>
      </w:hyperlink>
      <w:r>
        <w:t xml:space="preserve">, от 03.07.2015 </w:t>
      </w:r>
      <w:hyperlink r:id="rId54">
        <w:r>
          <w:rPr>
            <w:color w:val="0000FF"/>
          </w:rPr>
          <w:t>N 213-п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Центр социальных выплат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224DD5" w:rsidRDefault="00224DD5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3.6. Днем обращения гражданина считается день подачи заявления о назначении и выплате ежемесячной денежной выплаты со всеми необходимыми документами. В случае пересылки заявления по почте датой обращения считается дата получения заявления, указанная на почтовом штемпеле.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3.7. На основании представленных гражданином документов Центр социальных выплат в десятидневный срок </w:t>
      </w:r>
      <w:proofErr w:type="gramStart"/>
      <w:r>
        <w:t>с даты обращения</w:t>
      </w:r>
      <w:proofErr w:type="gramEnd"/>
      <w:r>
        <w:t xml:space="preserve"> принимает решение о назначении ежемесячной денежной выплаты либо об отказе в назначении.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56">
        <w:r>
          <w:rPr>
            <w:color w:val="0000FF"/>
          </w:rPr>
          <w:t>N 256-п</w:t>
        </w:r>
      </w:hyperlink>
      <w:r>
        <w:t xml:space="preserve">, от 07.12.2012 </w:t>
      </w:r>
      <w:hyperlink r:id="rId57">
        <w:r>
          <w:rPr>
            <w:color w:val="0000FF"/>
          </w:rPr>
          <w:t>N 495-п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Указанный срок исчисляется со дня первого поступления в Центр социальных выплат заявления и документов одним из способов, предусмотренных </w:t>
      </w:r>
      <w:hyperlink w:anchor="P113">
        <w:r>
          <w:rPr>
            <w:color w:val="0000FF"/>
          </w:rPr>
          <w:t>абзацем пятым пункта 3.5</w:t>
        </w:r>
      </w:hyperlink>
      <w:r>
        <w:t xml:space="preserve"> настоящего Положения.</w:t>
      </w:r>
    </w:p>
    <w:p w:rsidR="00224DD5" w:rsidRDefault="00224DD5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53-п)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3.8. Центр социальных выплат имеет право осуществлять дополнительную проверку сведений, содержащихся в представленных гражданином </w:t>
      </w:r>
      <w:proofErr w:type="gramStart"/>
      <w:r>
        <w:t>документах</w:t>
      </w:r>
      <w:proofErr w:type="gramEnd"/>
      <w:r>
        <w:t>.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59">
        <w:r>
          <w:rPr>
            <w:color w:val="0000FF"/>
          </w:rPr>
          <w:t>N 256-п</w:t>
        </w:r>
      </w:hyperlink>
      <w:r>
        <w:t xml:space="preserve">, от 07.12.2012 </w:t>
      </w:r>
      <w:hyperlink r:id="rId60">
        <w:r>
          <w:rPr>
            <w:color w:val="0000FF"/>
          </w:rPr>
          <w:t>N 495-п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3.9. Основаниями для отказа в </w:t>
      </w:r>
      <w:proofErr w:type="gramStart"/>
      <w:r>
        <w:t>назначении</w:t>
      </w:r>
      <w:proofErr w:type="gramEnd"/>
      <w:r>
        <w:t xml:space="preserve"> ежемесячной денежной выплаты являются: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3.9.1. Представление неполного перечня документов, определенных </w:t>
      </w:r>
      <w:hyperlink w:anchor="P106">
        <w:r>
          <w:rPr>
            <w:color w:val="0000FF"/>
          </w:rPr>
          <w:t>пунктом 3.5</w:t>
        </w:r>
      </w:hyperlink>
      <w:r>
        <w:t xml:space="preserve"> </w:t>
      </w:r>
      <w:r>
        <w:lastRenderedPageBreak/>
        <w:t>настоящего Положения.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3.9.2. Представление документов, оформленных ненадлежащим образом.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3.9.3. Наличие в представленных </w:t>
      </w:r>
      <w:proofErr w:type="gramStart"/>
      <w:r>
        <w:t>документах</w:t>
      </w:r>
      <w:proofErr w:type="gramEnd"/>
      <w:r>
        <w:t xml:space="preserve"> недостоверной информации.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3.10. В случае принятия решения об отказе в назначении ежемесячной денежной выплаты Центр социальных выплат в десятидневный срок со дня обращения направляет заявителю уведомление об отказе в назначении ежемесячной денежной выплаты, с указанием оснований отказа в назначении.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61">
        <w:r>
          <w:rPr>
            <w:color w:val="0000FF"/>
          </w:rPr>
          <w:t>N 256-п</w:t>
        </w:r>
      </w:hyperlink>
      <w:r>
        <w:t xml:space="preserve">, от 07.12.2012 </w:t>
      </w:r>
      <w:hyperlink r:id="rId62">
        <w:r>
          <w:rPr>
            <w:color w:val="0000FF"/>
          </w:rPr>
          <w:t>N 495-п</w:t>
        </w:r>
      </w:hyperlink>
      <w:r>
        <w:t xml:space="preserve">, от 27.05.2016 </w:t>
      </w:r>
      <w:hyperlink r:id="rId63">
        <w:r>
          <w:rPr>
            <w:color w:val="0000FF"/>
          </w:rPr>
          <w:t>N 182-п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3.11. Решение об отказе в назначении ежемесячной денежной выплаты может быть обжаловано в порядке, установленном законодательством Российской Федерации.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3.12. Ежемесячная денежная выплата назначается на период предоставления гражданину процедур программного гемодиализа с первого числа месяца, с которого назначены процедуры программного гемодиализа, но не ранее чем с 1 января 2010 года.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3.13. Ежемесячная денежная выплата производится до 25-го числа месяца, следующего за месяцем, в </w:t>
      </w:r>
      <w:proofErr w:type="gramStart"/>
      <w:r>
        <w:t>котором</w:t>
      </w:r>
      <w:proofErr w:type="gramEnd"/>
      <w:r>
        <w:t xml:space="preserve"> гражданин получил процедуры программного гемодиализа.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3.14. Получатель обязан при наступлении обстоятельств, влекущих прекращение права на получение ежемесячной денежной выплаты, сообщить в письменном виде об этом в Центр социальных выплат, назначивший ежемесячную денежную выплату, не </w:t>
      </w:r>
      <w:proofErr w:type="gramStart"/>
      <w:r>
        <w:t>позднее</w:t>
      </w:r>
      <w:proofErr w:type="gramEnd"/>
      <w:r>
        <w:t xml:space="preserve"> чем в месячный срок.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Заявление о прекращении предоставления ежемесячной денежной выплаты представляется непосредственно в многофункциональный центр либо направляется почтовым отправлением в Центр социальных выплат по месту жительства.</w:t>
      </w:r>
    </w:p>
    <w:p w:rsidR="00224DD5" w:rsidRDefault="00224DD5">
      <w:pPr>
        <w:pStyle w:val="ConsPlusNormal"/>
        <w:jc w:val="both"/>
      </w:pPr>
      <w:r>
        <w:t xml:space="preserve">(п. 3.14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3.15. Основаниями для прекращения ежемесячной денежной выплаты являются: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3.15.1. Выезд получателя (ребенка-инвалида) за пределы Ханты-Мансийского автономного округа - Югры.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3.15.2. Смена места жительства получателя (ребенка-инвалида) в </w:t>
      </w:r>
      <w:proofErr w:type="gramStart"/>
      <w:r>
        <w:t>пределах</w:t>
      </w:r>
      <w:proofErr w:type="gramEnd"/>
      <w:r>
        <w:t xml:space="preserve"> Ханты-Мансийского автономного округа - Югры.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3.15.3. Смерть получателя (ребенка-инвалида).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>3.16. В случае наступления обстоятельств, влекущих прекращение ежемесячной денежной выплаты, выплата прекращается с первого числа месяца, следующего за месяцем, в котором наступили основания для прекращения ежемесячной денежной выплаты.</w:t>
      </w:r>
    </w:p>
    <w:p w:rsidR="00224DD5" w:rsidRDefault="00224DD5">
      <w:pPr>
        <w:pStyle w:val="ConsPlusNormal"/>
        <w:spacing w:before="220"/>
        <w:ind w:firstLine="540"/>
        <w:jc w:val="both"/>
      </w:pPr>
      <w:bookmarkStart w:id="4" w:name="P142"/>
      <w:bookmarkEnd w:id="4"/>
      <w:r>
        <w:t xml:space="preserve">3.17. Предоставление ежемесячной денежной выплаты приостанавливается в </w:t>
      </w:r>
      <w:proofErr w:type="gramStart"/>
      <w:r>
        <w:t>случае</w:t>
      </w:r>
      <w:proofErr w:type="gramEnd"/>
      <w:r>
        <w:t xml:space="preserve"> неподтверждения Центром сведений о получении гражданином программного гемодиализа.</w:t>
      </w:r>
    </w:p>
    <w:p w:rsidR="00224DD5" w:rsidRDefault="00224DD5">
      <w:pPr>
        <w:pStyle w:val="ConsPlusNormal"/>
        <w:jc w:val="both"/>
      </w:pPr>
      <w:r>
        <w:t xml:space="preserve">(п. 3.17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3.18. Возобновление ежемесячной денежной выплаты осуществляется после представления Центрами сведений о получении гражданином программного гемодиализа (в случае, установленном </w:t>
      </w:r>
      <w:hyperlink w:anchor="P142">
        <w:r>
          <w:rPr>
            <w:color w:val="0000FF"/>
          </w:rPr>
          <w:t>пунктом 3.17</w:t>
        </w:r>
      </w:hyperlink>
      <w:r>
        <w:t xml:space="preserve"> настоящего Положения).</w:t>
      </w:r>
    </w:p>
    <w:p w:rsidR="00224DD5" w:rsidRDefault="00224DD5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lastRenderedPageBreak/>
        <w:t>3.19. В случае смены места жительства гражданина в пределах территории автономного округа ежемесячная денежная выплата назначается в установленном порядке Центром социальных выплат по новому месту жительства гражданина.</w:t>
      </w:r>
    </w:p>
    <w:p w:rsidR="00224DD5" w:rsidRDefault="00224DD5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68">
        <w:r>
          <w:rPr>
            <w:color w:val="0000FF"/>
          </w:rPr>
          <w:t>N 256-п</w:t>
        </w:r>
      </w:hyperlink>
      <w:r>
        <w:t xml:space="preserve">, от 07.12.2012 </w:t>
      </w:r>
      <w:hyperlink r:id="rId69">
        <w:r>
          <w:rPr>
            <w:color w:val="0000FF"/>
          </w:rPr>
          <w:t>N 495-п</w:t>
        </w:r>
      </w:hyperlink>
      <w:r>
        <w:t>)</w:t>
      </w:r>
    </w:p>
    <w:p w:rsidR="00224DD5" w:rsidRDefault="00224DD5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>Суммы ежемесячных денежных выплат, излишне выплаченные вследствие представления получателями документов, содержащих ложные сведения, либо вследствие сокрытия получателями обстоятельств, влекущих прекращение (приостановление) ежемесячной денежной выплаты, подлежат возврату в добровольном порядке либо взысканию в судебном порядке.</w:t>
      </w:r>
      <w:proofErr w:type="gramEnd"/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jc w:val="both"/>
      </w:pPr>
    </w:p>
    <w:p w:rsidR="00224DD5" w:rsidRDefault="00224D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5" w:name="_GoBack"/>
      <w:bookmarkEnd w:id="5"/>
    </w:p>
    <w:sectPr w:rsidR="00F878C7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5"/>
    <w:rsid w:val="00224DD5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4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4D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4D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4D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32661&amp;dst=100009" TargetMode="External"/><Relationship Id="rId18" Type="http://schemas.openxmlformats.org/officeDocument/2006/relationships/hyperlink" Target="https://login.consultant.ru/link/?req=doc&amp;base=RLAW926&amp;n=248170&amp;dst=100114" TargetMode="External"/><Relationship Id="rId26" Type="http://schemas.openxmlformats.org/officeDocument/2006/relationships/hyperlink" Target="https://login.consultant.ru/link/?req=doc&amp;base=RLAW926&amp;n=149782&amp;dst=100057" TargetMode="External"/><Relationship Id="rId39" Type="http://schemas.openxmlformats.org/officeDocument/2006/relationships/hyperlink" Target="https://login.consultant.ru/link/?req=doc&amp;base=RLAW926&amp;n=132661&amp;dst=100053" TargetMode="External"/><Relationship Id="rId21" Type="http://schemas.openxmlformats.org/officeDocument/2006/relationships/hyperlink" Target="https://login.consultant.ru/link/?req=doc&amp;base=RLAW926&amp;n=248170&amp;dst=100115" TargetMode="External"/><Relationship Id="rId34" Type="http://schemas.openxmlformats.org/officeDocument/2006/relationships/hyperlink" Target="https://login.consultant.ru/link/?req=doc&amp;base=RLAW926&amp;n=132661&amp;dst=100011" TargetMode="External"/><Relationship Id="rId42" Type="http://schemas.openxmlformats.org/officeDocument/2006/relationships/hyperlink" Target="https://login.consultant.ru/link/?req=doc&amp;base=RLAW926&amp;n=132661&amp;dst=100053" TargetMode="External"/><Relationship Id="rId47" Type="http://schemas.openxmlformats.org/officeDocument/2006/relationships/hyperlink" Target="https://login.consultant.ru/link/?req=doc&amp;base=RLAW926&amp;n=248168&amp;dst=100148" TargetMode="External"/><Relationship Id="rId50" Type="http://schemas.openxmlformats.org/officeDocument/2006/relationships/hyperlink" Target="https://login.consultant.ru/link/?req=doc&amp;base=RLAW926&amp;n=181210&amp;dst=100075" TargetMode="External"/><Relationship Id="rId55" Type="http://schemas.openxmlformats.org/officeDocument/2006/relationships/hyperlink" Target="https://login.consultant.ru/link/?req=doc&amp;base=RLAW926&amp;n=181210&amp;dst=100079" TargetMode="External"/><Relationship Id="rId63" Type="http://schemas.openxmlformats.org/officeDocument/2006/relationships/hyperlink" Target="https://login.consultant.ru/link/?req=doc&amp;base=RLAW926&amp;n=132661&amp;dst=100024" TargetMode="External"/><Relationship Id="rId68" Type="http://schemas.openxmlformats.org/officeDocument/2006/relationships/hyperlink" Target="https://login.consultant.ru/link/?req=doc&amp;base=RLAW926&amp;n=248170&amp;dst=100123" TargetMode="External"/><Relationship Id="rId7" Type="http://schemas.openxmlformats.org/officeDocument/2006/relationships/hyperlink" Target="https://login.consultant.ru/link/?req=doc&amp;base=RLAW926&amp;n=248170&amp;dst=100109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81210&amp;dst=100066" TargetMode="External"/><Relationship Id="rId29" Type="http://schemas.openxmlformats.org/officeDocument/2006/relationships/hyperlink" Target="https://login.consultant.ru/link/?req=doc&amp;base=RLAW926&amp;n=181210&amp;dst=1000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60969&amp;dst=100005" TargetMode="External"/><Relationship Id="rId11" Type="http://schemas.openxmlformats.org/officeDocument/2006/relationships/hyperlink" Target="https://login.consultant.ru/link/?req=doc&amp;base=RLAW926&amp;n=115756&amp;dst=100188" TargetMode="External"/><Relationship Id="rId24" Type="http://schemas.openxmlformats.org/officeDocument/2006/relationships/hyperlink" Target="https://login.consultant.ru/link/?req=doc&amp;base=RLAW926&amp;n=181210&amp;dst=100067" TargetMode="External"/><Relationship Id="rId32" Type="http://schemas.openxmlformats.org/officeDocument/2006/relationships/hyperlink" Target="https://login.consultant.ru/link/?req=doc&amp;base=RLAW926&amp;n=248170&amp;dst=100119" TargetMode="External"/><Relationship Id="rId37" Type="http://schemas.openxmlformats.org/officeDocument/2006/relationships/hyperlink" Target="https://login.consultant.ru/link/?req=doc&amp;base=RLAW926&amp;n=248168&amp;dst=100146" TargetMode="External"/><Relationship Id="rId40" Type="http://schemas.openxmlformats.org/officeDocument/2006/relationships/hyperlink" Target="https://login.consultant.ru/link/?req=doc&amp;base=RLAW926&amp;n=132661&amp;dst=100013" TargetMode="External"/><Relationship Id="rId45" Type="http://schemas.openxmlformats.org/officeDocument/2006/relationships/hyperlink" Target="https://login.consultant.ru/link/?req=doc&amp;base=RLAW926&amp;n=181210&amp;dst=100073" TargetMode="External"/><Relationship Id="rId53" Type="http://schemas.openxmlformats.org/officeDocument/2006/relationships/hyperlink" Target="https://login.consultant.ru/link/?req=doc&amp;base=RLAW926&amp;n=181210&amp;dst=100077" TargetMode="External"/><Relationship Id="rId58" Type="http://schemas.openxmlformats.org/officeDocument/2006/relationships/hyperlink" Target="https://login.consultant.ru/link/?req=doc&amp;base=RLAW926&amp;n=149782&amp;dst=100057" TargetMode="External"/><Relationship Id="rId66" Type="http://schemas.openxmlformats.org/officeDocument/2006/relationships/hyperlink" Target="https://login.consultant.ru/link/?req=doc&amp;base=RLAW926&amp;n=132661&amp;dst=10002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48170&amp;dst=100111" TargetMode="External"/><Relationship Id="rId23" Type="http://schemas.openxmlformats.org/officeDocument/2006/relationships/hyperlink" Target="https://login.consultant.ru/link/?req=doc&amp;base=RLAW926&amp;n=96693&amp;dst=100020" TargetMode="External"/><Relationship Id="rId28" Type="http://schemas.openxmlformats.org/officeDocument/2006/relationships/hyperlink" Target="https://login.consultant.ru/link/?req=doc&amp;base=RLAW926&amp;n=248170&amp;dst=100118" TargetMode="External"/><Relationship Id="rId36" Type="http://schemas.openxmlformats.org/officeDocument/2006/relationships/hyperlink" Target="https://login.consultant.ru/link/?req=doc&amp;base=RLAW926&amp;n=132661&amp;dst=100011" TargetMode="External"/><Relationship Id="rId49" Type="http://schemas.openxmlformats.org/officeDocument/2006/relationships/hyperlink" Target="https://login.consultant.ru/link/?req=doc&amp;base=RLAW926&amp;n=248168&amp;dst=100148" TargetMode="External"/><Relationship Id="rId57" Type="http://schemas.openxmlformats.org/officeDocument/2006/relationships/hyperlink" Target="https://login.consultant.ru/link/?req=doc&amp;base=RLAW926&amp;n=248168&amp;dst=100148" TargetMode="External"/><Relationship Id="rId61" Type="http://schemas.openxmlformats.org/officeDocument/2006/relationships/hyperlink" Target="https://login.consultant.ru/link/?req=doc&amp;base=RLAW926&amp;n=248170&amp;dst=100123" TargetMode="External"/><Relationship Id="rId10" Type="http://schemas.openxmlformats.org/officeDocument/2006/relationships/hyperlink" Target="https://login.consultant.ru/link/?req=doc&amp;base=RLAW926&amp;n=181210&amp;dst=100065" TargetMode="External"/><Relationship Id="rId19" Type="http://schemas.openxmlformats.org/officeDocument/2006/relationships/hyperlink" Target="https://login.consultant.ru/link/?req=doc&amp;base=RLAW926&amp;n=248170&amp;dst=100114" TargetMode="External"/><Relationship Id="rId31" Type="http://schemas.openxmlformats.org/officeDocument/2006/relationships/hyperlink" Target="https://login.consultant.ru/link/?req=doc&amp;base=RLAW926&amp;n=181210&amp;dst=100071" TargetMode="External"/><Relationship Id="rId44" Type="http://schemas.openxmlformats.org/officeDocument/2006/relationships/hyperlink" Target="https://login.consultant.ru/link/?req=doc&amp;base=RLAW926&amp;n=181210&amp;dst=100072" TargetMode="External"/><Relationship Id="rId52" Type="http://schemas.openxmlformats.org/officeDocument/2006/relationships/hyperlink" Target="https://login.consultant.ru/link/?req=doc&amp;base=RLAW926&amp;n=181210&amp;dst=100076" TargetMode="External"/><Relationship Id="rId60" Type="http://schemas.openxmlformats.org/officeDocument/2006/relationships/hyperlink" Target="https://login.consultant.ru/link/?req=doc&amp;base=RLAW926&amp;n=248168&amp;dst=100148" TargetMode="External"/><Relationship Id="rId65" Type="http://schemas.openxmlformats.org/officeDocument/2006/relationships/hyperlink" Target="https://login.consultant.ru/link/?req=doc&amp;base=RLAW926&amp;n=132661&amp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96693&amp;dst=100020" TargetMode="External"/><Relationship Id="rId14" Type="http://schemas.openxmlformats.org/officeDocument/2006/relationships/hyperlink" Target="https://login.consultant.ru/link/?req=doc&amp;base=RLAW926&amp;n=296272&amp;dst=100262" TargetMode="External"/><Relationship Id="rId22" Type="http://schemas.openxmlformats.org/officeDocument/2006/relationships/hyperlink" Target="https://login.consultant.ru/link/?req=doc&amp;base=RLAW926&amp;n=248168&amp;dst=100145" TargetMode="External"/><Relationship Id="rId27" Type="http://schemas.openxmlformats.org/officeDocument/2006/relationships/hyperlink" Target="https://login.consultant.ru/link/?req=doc&amp;base=RLAW926&amp;n=132661&amp;dst=100009" TargetMode="External"/><Relationship Id="rId30" Type="http://schemas.openxmlformats.org/officeDocument/2006/relationships/hyperlink" Target="https://login.consultant.ru/link/?req=doc&amp;base=RLAW926&amp;n=181210&amp;dst=100070" TargetMode="External"/><Relationship Id="rId35" Type="http://schemas.openxmlformats.org/officeDocument/2006/relationships/hyperlink" Target="https://login.consultant.ru/link/?req=doc&amp;base=RLAW926&amp;n=132661&amp;dst=100053" TargetMode="External"/><Relationship Id="rId43" Type="http://schemas.openxmlformats.org/officeDocument/2006/relationships/hyperlink" Target="https://login.consultant.ru/link/?req=doc&amp;base=RLAW926&amp;n=132661&amp;dst=100023" TargetMode="External"/><Relationship Id="rId48" Type="http://schemas.openxmlformats.org/officeDocument/2006/relationships/hyperlink" Target="https://login.consultant.ru/link/?req=doc&amp;base=RLAW926&amp;n=248170&amp;dst=100123" TargetMode="External"/><Relationship Id="rId56" Type="http://schemas.openxmlformats.org/officeDocument/2006/relationships/hyperlink" Target="https://login.consultant.ru/link/?req=doc&amp;base=RLAW926&amp;n=248170&amp;dst=100123" TargetMode="External"/><Relationship Id="rId64" Type="http://schemas.openxmlformats.org/officeDocument/2006/relationships/hyperlink" Target="https://login.consultant.ru/link/?req=doc&amp;base=RLAW926&amp;n=132661&amp;dst=100025" TargetMode="External"/><Relationship Id="rId69" Type="http://schemas.openxmlformats.org/officeDocument/2006/relationships/hyperlink" Target="https://login.consultant.ru/link/?req=doc&amp;base=RLAW926&amp;n=248168&amp;dst=100148" TargetMode="External"/><Relationship Id="rId8" Type="http://schemas.openxmlformats.org/officeDocument/2006/relationships/hyperlink" Target="https://login.consultant.ru/link/?req=doc&amp;base=RLAW926&amp;n=248168&amp;dst=100145" TargetMode="External"/><Relationship Id="rId51" Type="http://schemas.openxmlformats.org/officeDocument/2006/relationships/hyperlink" Target="https://login.consultant.ru/link/?req=doc&amp;base=RLAW926&amp;n=96693&amp;dst=10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49782&amp;dst=100057" TargetMode="External"/><Relationship Id="rId17" Type="http://schemas.openxmlformats.org/officeDocument/2006/relationships/hyperlink" Target="https://login.consultant.ru/link/?req=doc&amp;base=RLAW926&amp;n=248170&amp;dst=100112" TargetMode="External"/><Relationship Id="rId25" Type="http://schemas.openxmlformats.org/officeDocument/2006/relationships/hyperlink" Target="https://login.consultant.ru/link/?req=doc&amp;base=RLAW926&amp;n=115756&amp;dst=100188" TargetMode="External"/><Relationship Id="rId33" Type="http://schemas.openxmlformats.org/officeDocument/2006/relationships/hyperlink" Target="https://login.consultant.ru/link/?req=doc&amp;base=RLAW926&amp;n=132661&amp;dst=100010" TargetMode="External"/><Relationship Id="rId38" Type="http://schemas.openxmlformats.org/officeDocument/2006/relationships/hyperlink" Target="https://login.consultant.ru/link/?req=doc&amp;base=RLAW926&amp;n=132661&amp;dst=100013" TargetMode="External"/><Relationship Id="rId46" Type="http://schemas.openxmlformats.org/officeDocument/2006/relationships/hyperlink" Target="https://login.consultant.ru/link/?req=doc&amp;base=RLAW926&amp;n=248170&amp;dst=100122" TargetMode="External"/><Relationship Id="rId59" Type="http://schemas.openxmlformats.org/officeDocument/2006/relationships/hyperlink" Target="https://login.consultant.ru/link/?req=doc&amp;base=RLAW926&amp;n=248170&amp;dst=100123" TargetMode="External"/><Relationship Id="rId67" Type="http://schemas.openxmlformats.org/officeDocument/2006/relationships/hyperlink" Target="https://login.consultant.ru/link/?req=doc&amp;base=RLAW926&amp;n=132661&amp;dst=100031" TargetMode="External"/><Relationship Id="rId20" Type="http://schemas.openxmlformats.org/officeDocument/2006/relationships/hyperlink" Target="https://login.consultant.ru/link/?req=doc&amp;base=RLAW926&amp;n=60969&amp;dst=100006" TargetMode="External"/><Relationship Id="rId41" Type="http://schemas.openxmlformats.org/officeDocument/2006/relationships/hyperlink" Target="https://login.consultant.ru/link/?req=doc&amp;base=RLAW926&amp;n=132661&amp;dst=100013" TargetMode="External"/><Relationship Id="rId54" Type="http://schemas.openxmlformats.org/officeDocument/2006/relationships/hyperlink" Target="https://login.consultant.ru/link/?req=doc&amp;base=RLAW926&amp;n=115756&amp;dst=100188" TargetMode="External"/><Relationship Id="rId62" Type="http://schemas.openxmlformats.org/officeDocument/2006/relationships/hyperlink" Target="https://login.consultant.ru/link/?req=doc&amp;base=RLAW926&amp;n=248168&amp;dst=100148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2024-03-28T08:53:00Z</dcterms:created>
  <dcterms:modified xsi:type="dcterms:W3CDTF">2024-03-28T08:54:00Z</dcterms:modified>
</cp:coreProperties>
</file>