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92" w:rsidRDefault="00B7579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75792" w:rsidRDefault="00B75792">
      <w:pPr>
        <w:pStyle w:val="ConsPlusNormal"/>
        <w:jc w:val="both"/>
        <w:outlineLvl w:val="0"/>
      </w:pPr>
    </w:p>
    <w:p w:rsidR="00B75792" w:rsidRDefault="00B7579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B75792" w:rsidRDefault="00B75792">
      <w:pPr>
        <w:pStyle w:val="ConsPlusTitle"/>
        <w:jc w:val="center"/>
      </w:pPr>
    </w:p>
    <w:p w:rsidR="00B75792" w:rsidRDefault="00B75792">
      <w:pPr>
        <w:pStyle w:val="ConsPlusTitle"/>
        <w:jc w:val="center"/>
      </w:pPr>
      <w:r>
        <w:t>ПОСТАНОВЛЕНИЕ</w:t>
      </w:r>
    </w:p>
    <w:p w:rsidR="00B75792" w:rsidRDefault="00B75792">
      <w:pPr>
        <w:pStyle w:val="ConsPlusTitle"/>
        <w:jc w:val="center"/>
      </w:pPr>
      <w:r>
        <w:t>от 17 апреля 2006 г. N 76-п</w:t>
      </w:r>
    </w:p>
    <w:p w:rsidR="00B75792" w:rsidRDefault="00B75792">
      <w:pPr>
        <w:pStyle w:val="ConsPlusTitle"/>
        <w:jc w:val="center"/>
      </w:pPr>
    </w:p>
    <w:p w:rsidR="00B75792" w:rsidRDefault="00B75792">
      <w:pPr>
        <w:pStyle w:val="ConsPlusTitle"/>
        <w:jc w:val="center"/>
      </w:pPr>
      <w:r>
        <w:t>О ПОРЯДКЕ ВЫПЛАТЫ КОМПЕНСАЦИЙ</w:t>
      </w:r>
    </w:p>
    <w:p w:rsidR="00B75792" w:rsidRDefault="00B75792">
      <w:pPr>
        <w:pStyle w:val="ConsPlusTitle"/>
        <w:jc w:val="center"/>
      </w:pPr>
      <w:r>
        <w:t>ЗАТРАТ РОДИТЕЛЕЙ (ЗАКОННЫХ ПРЕДСТАВИТЕЛЕЙ) НА ВОСПИТАНИЕ,</w:t>
      </w:r>
    </w:p>
    <w:p w:rsidR="00B75792" w:rsidRDefault="00B75792">
      <w:pPr>
        <w:pStyle w:val="ConsPlusTitle"/>
        <w:jc w:val="center"/>
      </w:pPr>
      <w:r>
        <w:t>ОБУЧЕНИЕ И ОБРАЗОВАНИЕ ДЕТЕЙ-ИНВАЛИДОВ И ЗАТРАТ ИНВАЛИДОВ</w:t>
      </w:r>
    </w:p>
    <w:p w:rsidR="00B75792" w:rsidRDefault="00B75792">
      <w:pPr>
        <w:pStyle w:val="ConsPlusTitle"/>
        <w:jc w:val="center"/>
      </w:pPr>
      <w:r>
        <w:t>И РОДИТЕЛЕЙ (ЗАКОННЫХ ПРЕДСТАВИТЕЛЕЙ) ДЕТЕЙ-ИНВАЛИДОВ</w:t>
      </w:r>
    </w:p>
    <w:p w:rsidR="00B75792" w:rsidRDefault="00B75792">
      <w:pPr>
        <w:pStyle w:val="ConsPlusTitle"/>
        <w:jc w:val="center"/>
      </w:pPr>
      <w:r>
        <w:t>НА ПОЛУЧЕНИЕ ПРОФЕССИОНАЛЬНОГО ОБРАЗОВАНИЯ</w:t>
      </w:r>
    </w:p>
    <w:p w:rsidR="00B75792" w:rsidRDefault="00B757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7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92" w:rsidRDefault="00B757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92" w:rsidRDefault="00B757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15.12.2008 </w:t>
            </w:r>
            <w:hyperlink r:id="rId6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09.04.2010 </w:t>
            </w:r>
            <w:hyperlink r:id="rId7">
              <w:r>
                <w:rPr>
                  <w:color w:val="0000FF"/>
                </w:rPr>
                <w:t>N 96-п</w:t>
              </w:r>
            </w:hyperlink>
            <w:r>
              <w:rPr>
                <w:color w:val="392C69"/>
              </w:rPr>
              <w:t xml:space="preserve">, от 13.05.2011 </w:t>
            </w:r>
            <w:hyperlink r:id="rId8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 xml:space="preserve">, от 07.12.2012 </w:t>
            </w:r>
            <w:hyperlink r:id="rId9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</w:p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09.08.2013 </w:t>
            </w:r>
            <w:hyperlink r:id="rId10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11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12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>,</w:t>
            </w:r>
          </w:p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3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14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15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</w:p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6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17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27.03.2020 </w:t>
            </w:r>
            <w:hyperlink r:id="rId18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>,</w:t>
            </w:r>
          </w:p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19">
              <w:r>
                <w:rPr>
                  <w:color w:val="0000FF"/>
                </w:rPr>
                <w:t>N 347-п</w:t>
              </w:r>
            </w:hyperlink>
            <w:r>
              <w:rPr>
                <w:color w:val="392C69"/>
              </w:rPr>
              <w:t xml:space="preserve">, от 25.11.2022 </w:t>
            </w:r>
            <w:hyperlink r:id="rId20">
              <w:r>
                <w:rPr>
                  <w:color w:val="0000FF"/>
                </w:rPr>
                <w:t>N 628-п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92" w:rsidRDefault="00B75792">
            <w:pPr>
              <w:pStyle w:val="ConsPlusNormal"/>
            </w:pPr>
          </w:p>
        </w:tc>
      </w:tr>
    </w:tbl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ind w:firstLine="540"/>
        <w:jc w:val="both"/>
      </w:pPr>
      <w:r>
        <w:t xml:space="preserve">В целях реализации </w:t>
      </w:r>
      <w:hyperlink r:id="rId21">
        <w:r>
          <w:rPr>
            <w:color w:val="0000FF"/>
          </w:rPr>
          <w:t>статей 3</w:t>
        </w:r>
      </w:hyperlink>
      <w:r>
        <w:t xml:space="preserve"> и </w:t>
      </w:r>
      <w:hyperlink r:id="rId22">
        <w:r>
          <w:rPr>
            <w:color w:val="0000FF"/>
          </w:rPr>
          <w:t>3.1</w:t>
        </w:r>
      </w:hyperlink>
      <w:r>
        <w:t xml:space="preserve"> Закона Ханты-Мансийского автономного округа - Югры от 2 декабря 2005 года N 115-оз "О мерах по обеспечению прав детей-инвалидов на воспитание, обучение и образование, прав инвалидов на образование в Ханты-Мансийском автономном округе - Югре" Правительство Ханты-Мансийского автономного округа - Югры постановляет:</w:t>
      </w:r>
    </w:p>
    <w:p w:rsidR="00B75792" w:rsidRDefault="00B75792">
      <w:pPr>
        <w:pStyle w:val="ConsPlusNormal"/>
        <w:jc w:val="both"/>
      </w:pPr>
      <w:r>
        <w:t xml:space="preserve">(в ред. постановлений Правительства ХМАО - Югры от 13.05.2011 </w:t>
      </w:r>
      <w:hyperlink r:id="rId23">
        <w:r>
          <w:rPr>
            <w:color w:val="0000FF"/>
          </w:rPr>
          <w:t>N 154-п</w:t>
        </w:r>
      </w:hyperlink>
      <w:r>
        <w:t xml:space="preserve">, от 22.12.2017 </w:t>
      </w:r>
      <w:hyperlink r:id="rId24">
        <w:r>
          <w:rPr>
            <w:color w:val="0000FF"/>
          </w:rPr>
          <w:t>N 544-п</w:t>
        </w:r>
      </w:hyperlink>
      <w:r>
        <w:t>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выплаты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 (прилагается).</w:t>
      </w:r>
    </w:p>
    <w:p w:rsidR="00B75792" w:rsidRDefault="00B7579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13.05.2011 N 154-п)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2. Департаменту социального развития Ханты-Мансийского автономного округа - Югры обеспечить выплату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 из средств бюджета Ханты-Мансийского автономного округа - Югры.</w:t>
      </w:r>
    </w:p>
    <w:p w:rsidR="00B75792" w:rsidRDefault="00B75792">
      <w:pPr>
        <w:pStyle w:val="ConsPlusNormal"/>
        <w:jc w:val="both"/>
      </w:pPr>
      <w:r>
        <w:t xml:space="preserve">(п. 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ХМАО - Югры от 13.05.2011 N 154-п)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ХМАО - Югры от 13.05.2011 N 154-п.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jc w:val="right"/>
      </w:pPr>
      <w:r>
        <w:t>Председатель Правительства</w:t>
      </w:r>
    </w:p>
    <w:p w:rsidR="00B75792" w:rsidRDefault="00B75792">
      <w:pPr>
        <w:pStyle w:val="ConsPlusNormal"/>
        <w:jc w:val="right"/>
      </w:pPr>
      <w:r>
        <w:t>автономного округа</w:t>
      </w:r>
    </w:p>
    <w:p w:rsidR="00B75792" w:rsidRDefault="00B75792">
      <w:pPr>
        <w:pStyle w:val="ConsPlusNormal"/>
        <w:jc w:val="right"/>
      </w:pPr>
      <w:r>
        <w:t>А.ФИЛИПЕНКО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jc w:val="right"/>
        <w:outlineLvl w:val="0"/>
      </w:pPr>
      <w:r>
        <w:t>Приложение</w:t>
      </w:r>
    </w:p>
    <w:p w:rsidR="00B75792" w:rsidRDefault="00B75792">
      <w:pPr>
        <w:pStyle w:val="ConsPlusNormal"/>
        <w:jc w:val="right"/>
      </w:pPr>
      <w:r>
        <w:t>к постановлению</w:t>
      </w:r>
    </w:p>
    <w:p w:rsidR="00B75792" w:rsidRDefault="00B75792">
      <w:pPr>
        <w:pStyle w:val="ConsPlusNormal"/>
        <w:jc w:val="right"/>
      </w:pPr>
      <w:r>
        <w:t>Правительства Ханты-Мансийского</w:t>
      </w:r>
    </w:p>
    <w:p w:rsidR="00B75792" w:rsidRDefault="00B75792">
      <w:pPr>
        <w:pStyle w:val="ConsPlusNormal"/>
        <w:jc w:val="right"/>
      </w:pPr>
      <w:r>
        <w:lastRenderedPageBreak/>
        <w:t>автономного округа - Югры</w:t>
      </w:r>
    </w:p>
    <w:p w:rsidR="00B75792" w:rsidRDefault="00B75792">
      <w:pPr>
        <w:pStyle w:val="ConsPlusNormal"/>
        <w:jc w:val="right"/>
      </w:pPr>
      <w:r>
        <w:t>от 17 апреля 2006 года N 76-п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Title"/>
        <w:jc w:val="center"/>
      </w:pPr>
      <w:bookmarkStart w:id="0" w:name="P41"/>
      <w:bookmarkEnd w:id="0"/>
      <w:r>
        <w:t>ПОРЯДОК</w:t>
      </w:r>
    </w:p>
    <w:p w:rsidR="00B75792" w:rsidRDefault="00B75792">
      <w:pPr>
        <w:pStyle w:val="ConsPlusTitle"/>
        <w:jc w:val="center"/>
      </w:pPr>
      <w:r>
        <w:t>ВЫПЛАТЫ КОМПЕНСАЦИЙ ЗАТРАТ РОДИТЕЛЕЙ</w:t>
      </w:r>
    </w:p>
    <w:p w:rsidR="00B75792" w:rsidRDefault="00B75792">
      <w:pPr>
        <w:pStyle w:val="ConsPlusTitle"/>
        <w:jc w:val="center"/>
      </w:pPr>
      <w:r>
        <w:t>(ЗАКОННЫХ ПРЕДСТАВИТЕЛЕЙ) НА ВОСПИТАНИЕ, ОБУЧЕНИЕ</w:t>
      </w:r>
    </w:p>
    <w:p w:rsidR="00B75792" w:rsidRDefault="00B75792">
      <w:pPr>
        <w:pStyle w:val="ConsPlusTitle"/>
        <w:jc w:val="center"/>
      </w:pPr>
      <w:r>
        <w:t>И ОБРАЗОВАНИЕ ДЕТЕЙ-ИНВАЛИДОВ И ЗАТРАТ ИНВАЛИДОВ И РОДИТЕЛЕЙ</w:t>
      </w:r>
    </w:p>
    <w:p w:rsidR="00B75792" w:rsidRDefault="00B75792">
      <w:pPr>
        <w:pStyle w:val="ConsPlusTitle"/>
        <w:jc w:val="center"/>
      </w:pPr>
      <w:r>
        <w:t>(ЗАКОННЫХ ПРЕДСТАВИТЕЛЕЙ) ДЕТЕЙ-ИНВАЛИДОВ НА ПОЛУЧЕНИЕ</w:t>
      </w:r>
    </w:p>
    <w:p w:rsidR="00B75792" w:rsidRDefault="00B75792">
      <w:pPr>
        <w:pStyle w:val="ConsPlusTitle"/>
        <w:jc w:val="center"/>
      </w:pPr>
      <w:r>
        <w:t>ПРОФЕССИОНАЛЬНОГО ОБРАЗОВАНИЯ</w:t>
      </w:r>
    </w:p>
    <w:p w:rsidR="00B75792" w:rsidRDefault="00B757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7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92" w:rsidRDefault="00B757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92" w:rsidRDefault="00B757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13.05.2011 </w:t>
            </w:r>
            <w:hyperlink r:id="rId28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>,</w:t>
            </w:r>
          </w:p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29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09.08.2013 </w:t>
            </w:r>
            <w:hyperlink r:id="rId30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31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>,</w:t>
            </w:r>
          </w:p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32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07.08.2015 </w:t>
            </w:r>
            <w:hyperlink r:id="rId33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34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35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36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37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>,</w:t>
            </w:r>
          </w:p>
          <w:p w:rsidR="00B75792" w:rsidRDefault="00B7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38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10.09.2021 </w:t>
            </w:r>
            <w:hyperlink r:id="rId39">
              <w:r>
                <w:rPr>
                  <w:color w:val="0000FF"/>
                </w:rPr>
                <w:t>N 347-п</w:t>
              </w:r>
            </w:hyperlink>
            <w:r>
              <w:rPr>
                <w:color w:val="392C69"/>
              </w:rPr>
              <w:t xml:space="preserve">, от 25.11.2022 </w:t>
            </w:r>
            <w:hyperlink r:id="rId40">
              <w:r>
                <w:rPr>
                  <w:color w:val="0000FF"/>
                </w:rPr>
                <w:t>N 628-п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92" w:rsidRDefault="00B75792">
            <w:pPr>
              <w:pStyle w:val="ConsPlusNormal"/>
            </w:pPr>
          </w:p>
        </w:tc>
      </w:tr>
    </w:tbl>
    <w:p w:rsidR="00B75792" w:rsidRDefault="00B75792">
      <w:pPr>
        <w:pStyle w:val="ConsPlusNormal"/>
        <w:jc w:val="both"/>
      </w:pPr>
    </w:p>
    <w:p w:rsidR="00B75792" w:rsidRDefault="00B75792">
      <w:pPr>
        <w:pStyle w:val="ConsPlusTitle"/>
        <w:jc w:val="center"/>
        <w:outlineLvl w:val="1"/>
      </w:pPr>
      <w:r>
        <w:t>I. Общие положения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ind w:firstLine="540"/>
        <w:jc w:val="both"/>
      </w:pPr>
      <w:r>
        <w:t xml:space="preserve">Настоящее Положение устанавливает порядок выплаты казенным учреждением Ханты-Мансийского автономного округа - Югры "Агентство социального благополучия населения" по месту жительства (пребывания, фактического проживания) граждан (далее - Агентство социального благополучия населения) компенсации затрат родителей (законных представителей) на воспитание, обучение и образование детей-инвалидов и компенсации затрат инвалидов и родителей (законных представителей) детей-инвалидов на получение профессионального образования в соответствии со </w:t>
      </w:r>
      <w:hyperlink r:id="rId41">
        <w:r>
          <w:rPr>
            <w:color w:val="0000FF"/>
          </w:rPr>
          <w:t>статьями 3</w:t>
        </w:r>
      </w:hyperlink>
      <w:r>
        <w:t xml:space="preserve"> и </w:t>
      </w:r>
      <w:hyperlink r:id="rId42">
        <w:r>
          <w:rPr>
            <w:color w:val="0000FF"/>
          </w:rPr>
          <w:t>3.1</w:t>
        </w:r>
      </w:hyperlink>
      <w:r>
        <w:t xml:space="preserve"> Закона Ханты-Мансийского автономного округа - Югры от 2 декабря 2005 года N 115-оз "О мерах по обеспечению прав детей-инвалидов на воспитание, обучение и образование, прав инвалидов на образование в Ханты-Мансийском автономном округе - Югре" (далее - Закон).</w:t>
      </w:r>
    </w:p>
    <w:p w:rsidR="00B75792" w:rsidRDefault="00B75792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43">
        <w:r>
          <w:rPr>
            <w:color w:val="0000FF"/>
          </w:rPr>
          <w:t>N 495-п</w:t>
        </w:r>
      </w:hyperlink>
      <w:r>
        <w:t xml:space="preserve">, от 14.04.2017 </w:t>
      </w:r>
      <w:hyperlink r:id="rId44">
        <w:r>
          <w:rPr>
            <w:color w:val="0000FF"/>
          </w:rPr>
          <w:t>N 145-п</w:t>
        </w:r>
      </w:hyperlink>
      <w:r>
        <w:t xml:space="preserve">, от 22.12.2017 </w:t>
      </w:r>
      <w:hyperlink r:id="rId45">
        <w:r>
          <w:rPr>
            <w:color w:val="0000FF"/>
          </w:rPr>
          <w:t>N 544-п</w:t>
        </w:r>
      </w:hyperlink>
      <w:r>
        <w:t xml:space="preserve">, от 25.11.2022 </w:t>
      </w:r>
      <w:hyperlink r:id="rId46">
        <w:r>
          <w:rPr>
            <w:color w:val="0000FF"/>
          </w:rPr>
          <w:t>N 628-п</w:t>
        </w:r>
      </w:hyperlink>
      <w:r>
        <w:t>)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Title"/>
        <w:jc w:val="center"/>
        <w:outlineLvl w:val="1"/>
      </w:pPr>
      <w:r>
        <w:t>II. Виды компенсаций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ind w:firstLine="540"/>
        <w:jc w:val="both"/>
      </w:pPr>
      <w:bookmarkStart w:id="1" w:name="P61"/>
      <w:bookmarkEnd w:id="1"/>
      <w:r>
        <w:t>1. Родителям (законным представителям) детей-инвалидов выплачиваются следующие виды компенсаций на воспитание, обучение и образование детей-инвалидов: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1.1. Ежемесячная компенсация затрат родителей (законных представителей) на воспитание детей-инвалидов на дому, ребенок (дети) которых в возрасте от 3 до 7 лет не посещает дошкольную образовательную организацию, а также родителям (законным представителям) ребенка (детей) в возрасте от 7 до 18 лет, имеющего способности к обучению третьей степени, определяемые с учетом индивидуальной программы реабилитации или абилитации ребенка-инвалида и заключения психолого-медико-педагогической комиссии.</w:t>
      </w:r>
    </w:p>
    <w:p w:rsidR="00B75792" w:rsidRDefault="00B75792">
      <w:pPr>
        <w:pStyle w:val="ConsPlusNormal"/>
        <w:jc w:val="both"/>
      </w:pPr>
      <w:r>
        <w:t xml:space="preserve">(пп. 1.1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22.12.2017 N 544-п)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1.2. Ежемесячная компенсация затрат родителей (законных представителей) на обучение детей-инвалидов в возрасте от 6 лет и 6 месяцев до 18 лет, проживающих в сельских и городских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комиссии.</w:t>
      </w:r>
    </w:p>
    <w:p w:rsidR="00B75792" w:rsidRDefault="00B75792">
      <w:pPr>
        <w:pStyle w:val="ConsPlusNormal"/>
        <w:jc w:val="both"/>
      </w:pPr>
      <w:r>
        <w:t xml:space="preserve">(пп. 1.2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22.12.2017 N 544-п)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4" w:name="P66"/>
      <w:bookmarkEnd w:id="4"/>
      <w:r>
        <w:lastRenderedPageBreak/>
        <w:t>1.3. Ежегодная компенсация затрат родителей (законных представителей) детей-инвалидов с нарушением функций слуха на оплату услуг сурдопедагога, дефектолога, учителя-логопеда, логопеда, сурдолога, ежегодная компенсация затрат родителей (законных представителей) детей-инвалидов с нарушением функций зрения на оплату услуг тифлопедагога.</w:t>
      </w:r>
    </w:p>
    <w:p w:rsidR="00B75792" w:rsidRDefault="00B75792">
      <w:pPr>
        <w:pStyle w:val="ConsPlusNormal"/>
        <w:jc w:val="both"/>
      </w:pPr>
      <w:r>
        <w:t xml:space="preserve">(пп. 1.3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ХМАО - Югры от 22.12.2017 N 544-п.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5" w:name="P69"/>
      <w:bookmarkEnd w:id="5"/>
      <w:r>
        <w:t>1.5. Ежемесячная компенсация затрат родителей (законных представителей) на оплату доступа к информационно-телекоммуникационной сети "Интернет" (далее - сеть "Интернет") по безлимитному тарифу со скоростью не менее 10 Мбит/с при получении ребенком-инвалидом образования с использованием дистанционных образовательных технологий и электронного обучения, в том числе если ребенку-инвалиду рекомендовано обучение на дому.</w:t>
      </w:r>
    </w:p>
    <w:p w:rsidR="00B75792" w:rsidRDefault="00B75792">
      <w:pPr>
        <w:pStyle w:val="ConsPlusNormal"/>
        <w:jc w:val="both"/>
      </w:pPr>
      <w:r>
        <w:t xml:space="preserve">(пп. 1.5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6" w:name="P71"/>
      <w:bookmarkEnd w:id="6"/>
      <w:r>
        <w:t>1.6. Компенсация затрат родителей (законных представителей) на оплату проезда ребенка-инвалида и сопровождающего его родителя (законного представителя) по межмуниципальным маршрутам регулярных перевозок в границах Ханты-Мансийского автономного округа - Югры к месту обучения в школе-интернате, профессиональной образовательной организации и обратно.</w:t>
      </w:r>
    </w:p>
    <w:p w:rsidR="00B75792" w:rsidRDefault="00B75792">
      <w:pPr>
        <w:pStyle w:val="ConsPlusNormal"/>
        <w:jc w:val="both"/>
      </w:pPr>
      <w:r>
        <w:t xml:space="preserve">(пп. 1.6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7" w:name="P73"/>
      <w:bookmarkEnd w:id="7"/>
      <w:r>
        <w:t>2. Инвалидам и родителям (законным представителям) детей-инвалидов выплачиваются следующие виды компенсаций на получение профессионального образования: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8" w:name="P74"/>
      <w:bookmarkEnd w:id="8"/>
      <w:r>
        <w:t>2.1. 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профессиональных образовательных организаций.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9" w:name="P75"/>
      <w:bookmarkEnd w:id="9"/>
      <w:r>
        <w:t>2.2. 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образовательных организаций высшего образования, за исключением обучающихся в федеральных государственных образовательных организациях.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>2.3. Компенсация затрат на оплату проезда инвалидов по межмуниципальным маршрутам регулярных перевозок в границах Ханты-Мансийского автономного округа - Югры к месту обучения в профессиональных образовательных организациях и образовательных организациях высшего образования и обратно.</w:t>
      </w:r>
    </w:p>
    <w:p w:rsidR="00B75792" w:rsidRDefault="00B75792">
      <w:pPr>
        <w:pStyle w:val="ConsPlusNormal"/>
        <w:jc w:val="both"/>
      </w:pPr>
      <w:r>
        <w:t xml:space="preserve">(п. 2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2.1.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ХМАО - Югры от 25.11.2022 N 628-п.</w:t>
      </w:r>
    </w:p>
    <w:p w:rsidR="00B75792" w:rsidRDefault="00B75792">
      <w:pPr>
        <w:pStyle w:val="ConsPlusNormal"/>
        <w:ind w:firstLine="540"/>
        <w:jc w:val="both"/>
      </w:pPr>
    </w:p>
    <w:p w:rsidR="00B75792" w:rsidRDefault="00B75792">
      <w:pPr>
        <w:pStyle w:val="ConsPlusTitle"/>
        <w:jc w:val="center"/>
        <w:outlineLvl w:val="1"/>
      </w:pPr>
      <w:r>
        <w:t>III. Выплата компенсаций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ind w:firstLine="540"/>
        <w:jc w:val="both"/>
      </w:pPr>
      <w:bookmarkStart w:id="11" w:name="P82"/>
      <w:bookmarkEnd w:id="11"/>
      <w:r>
        <w:t xml:space="preserve">3. Выплата компенсаций, указанных в </w:t>
      </w:r>
      <w:hyperlink w:anchor="P62">
        <w:r>
          <w:rPr>
            <w:color w:val="0000FF"/>
          </w:rPr>
          <w:t>подпунктах 1.1</w:t>
        </w:r>
      </w:hyperlink>
      <w:r>
        <w:t xml:space="preserve"> - </w:t>
      </w:r>
      <w:hyperlink w:anchor="P64">
        <w:r>
          <w:rPr>
            <w:color w:val="0000FF"/>
          </w:rPr>
          <w:t>1.2 пункта 1</w:t>
        </w:r>
      </w:hyperlink>
      <w:r>
        <w:t xml:space="preserve">, в </w:t>
      </w:r>
      <w:hyperlink w:anchor="P74">
        <w:r>
          <w:rPr>
            <w:color w:val="0000FF"/>
          </w:rPr>
          <w:t>подпунктах 2.1</w:t>
        </w:r>
      </w:hyperlink>
      <w:r>
        <w:t xml:space="preserve">, </w:t>
      </w:r>
      <w:hyperlink w:anchor="P75">
        <w:r>
          <w:rPr>
            <w:color w:val="0000FF"/>
          </w:rPr>
          <w:t>2.2 пункта 2</w:t>
        </w:r>
      </w:hyperlink>
      <w:r>
        <w:t xml:space="preserve"> настоящего Порядка, осуществляется в беззаявительном порядке в соответствии с решением Агентства социального благополучия населения, основанном на сведениях базы данных Агентства социального благополучия населения и сведениях о детях-инвалидах, в отношении которых имеется право на получение соответствующей компенсации, предоставляемых в Агентство социального благополучия населения органами управления образованием муниципальных образований Ханты-Мансийского автономного округа - Югры (далее - орган управления образованием).</w:t>
      </w:r>
    </w:p>
    <w:p w:rsidR="00B75792" w:rsidRDefault="00B75792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55">
        <w:r>
          <w:rPr>
            <w:color w:val="0000FF"/>
          </w:rPr>
          <w:t>N 495-п</w:t>
        </w:r>
      </w:hyperlink>
      <w:r>
        <w:t xml:space="preserve">, от 09.08.2013 </w:t>
      </w:r>
      <w:hyperlink r:id="rId56">
        <w:r>
          <w:rPr>
            <w:color w:val="0000FF"/>
          </w:rPr>
          <w:t>N 305-п</w:t>
        </w:r>
      </w:hyperlink>
      <w:r>
        <w:t xml:space="preserve">, от 22.12.2017 </w:t>
      </w:r>
      <w:hyperlink r:id="rId57">
        <w:r>
          <w:rPr>
            <w:color w:val="0000FF"/>
          </w:rPr>
          <w:t>N 544-п</w:t>
        </w:r>
      </w:hyperlink>
      <w:r>
        <w:t xml:space="preserve">, от 25.11.2022 </w:t>
      </w:r>
      <w:hyperlink r:id="rId58">
        <w:r>
          <w:rPr>
            <w:color w:val="0000FF"/>
          </w:rPr>
          <w:t>N 628-п</w:t>
        </w:r>
      </w:hyperlink>
      <w:r>
        <w:t>)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 xml:space="preserve">4. Выплата компенсаций, указанных в </w:t>
      </w:r>
      <w:hyperlink w:anchor="P66">
        <w:r>
          <w:rPr>
            <w:color w:val="0000FF"/>
          </w:rPr>
          <w:t>подпунктах 1.3</w:t>
        </w:r>
      </w:hyperlink>
      <w:r>
        <w:t xml:space="preserve">, </w:t>
      </w:r>
      <w:hyperlink w:anchor="P69">
        <w:r>
          <w:rPr>
            <w:color w:val="0000FF"/>
          </w:rPr>
          <w:t>1.5</w:t>
        </w:r>
      </w:hyperlink>
      <w:r>
        <w:t xml:space="preserve">, </w:t>
      </w:r>
      <w:hyperlink w:anchor="P71">
        <w:r>
          <w:rPr>
            <w:color w:val="0000FF"/>
          </w:rPr>
          <w:t>1.6 пункта 1</w:t>
        </w:r>
      </w:hyperlink>
      <w:r>
        <w:t xml:space="preserve">, </w:t>
      </w:r>
      <w:hyperlink w:anchor="P76">
        <w:r>
          <w:rPr>
            <w:color w:val="0000FF"/>
          </w:rPr>
          <w:t xml:space="preserve">подпункте 2.3 пункта </w:t>
        </w:r>
        <w:r>
          <w:rPr>
            <w:color w:val="0000FF"/>
          </w:rPr>
          <w:lastRenderedPageBreak/>
          <w:t>2</w:t>
        </w:r>
      </w:hyperlink>
      <w:r>
        <w:t xml:space="preserve"> настоящего Порядка, осуществляется в соответствии с решением Агентства социального благополучия населения, основанном на сведениях базы данных Агентства социального благополучия населения, сведениях о получении ребенком-инвалидом образования в дистанционной форме и о необходимости получения ребенком-инвалидом коррекционных услуг, предоставляемых в Агентство социального благополучия населения органом управления образованием, и следующих документах:</w:t>
      </w:r>
    </w:p>
    <w:p w:rsidR="00B75792" w:rsidRDefault="00B75792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59">
        <w:r>
          <w:rPr>
            <w:color w:val="0000FF"/>
          </w:rPr>
          <w:t>N 495-п</w:t>
        </w:r>
      </w:hyperlink>
      <w:r>
        <w:t xml:space="preserve">, от 25.11.2022 </w:t>
      </w:r>
      <w:hyperlink r:id="rId60">
        <w:r>
          <w:rPr>
            <w:color w:val="0000FF"/>
          </w:rPr>
          <w:t>N 628-п</w:t>
        </w:r>
      </w:hyperlink>
      <w:r>
        <w:t>)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 xml:space="preserve">4.1. Договор на оказание услуг, заключенный со специалистом либо с соответствующей организацией, предусматривающий наименование и стоимость предоставляемых услуг, их количество и срок предоставления, реквизиты диплома установленного образца по специальностям сурдопедагога, дефектолога, учителя-логопеда, логопеда, сурдолога, тифлопедагога, - для выплаты компенсации, указанной в </w:t>
      </w:r>
      <w:hyperlink w:anchor="P66">
        <w:r>
          <w:rPr>
            <w:color w:val="0000FF"/>
          </w:rPr>
          <w:t>подпункте 1.3 пункта 1</w:t>
        </w:r>
      </w:hyperlink>
      <w:r>
        <w:t xml:space="preserve"> настоящего Порядка.</w:t>
      </w:r>
    </w:p>
    <w:p w:rsidR="00B75792" w:rsidRDefault="00B75792">
      <w:pPr>
        <w:pStyle w:val="ConsPlusNormal"/>
        <w:jc w:val="both"/>
      </w:pPr>
      <w:r>
        <w:t xml:space="preserve">(пп. 4.1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 xml:space="preserve">4.2. Договор оказания услуг по предоставлению доступа к сети "Интернет" (с указанием ежемесячного размера оплаты услуг) - для выплаты компенсации, указанной в </w:t>
      </w:r>
      <w:hyperlink w:anchor="P69">
        <w:r>
          <w:rPr>
            <w:color w:val="0000FF"/>
          </w:rPr>
          <w:t>подпункте 1.5 пункта 1</w:t>
        </w:r>
      </w:hyperlink>
      <w:r>
        <w:t xml:space="preserve"> настоящего Порядка.</w:t>
      </w:r>
    </w:p>
    <w:p w:rsidR="00B75792" w:rsidRDefault="00B75792">
      <w:pPr>
        <w:pStyle w:val="ConsPlusNormal"/>
        <w:jc w:val="both"/>
      </w:pPr>
      <w:r>
        <w:t xml:space="preserve">(пп. 4.2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15" w:name="P90"/>
      <w:bookmarkEnd w:id="15"/>
      <w:r>
        <w:t xml:space="preserve">4.3. Оригиналы проездных документов (в случае утраты оригиналов проездных документов, посадочных талонов - документ, подтверждающий факт проезда, с указанием данных, позволяющих идентифицировать пассажира, маршрут следования, стоимость и дату поездки, выданный транспортной организацией, осуществившей перевозку) - для выплат компенсаций, указанных в </w:t>
      </w:r>
      <w:hyperlink w:anchor="P71">
        <w:r>
          <w:rPr>
            <w:color w:val="0000FF"/>
          </w:rPr>
          <w:t>подпункте 1.6 пункта 1</w:t>
        </w:r>
      </w:hyperlink>
      <w:r>
        <w:t xml:space="preserve">, </w:t>
      </w:r>
      <w:hyperlink w:anchor="P76">
        <w:r>
          <w:rPr>
            <w:color w:val="0000FF"/>
          </w:rPr>
          <w:t>подпункте 2.3 пункта 2</w:t>
        </w:r>
      </w:hyperlink>
      <w:r>
        <w:t xml:space="preserve"> настоящего Порядка.</w:t>
      </w:r>
    </w:p>
    <w:p w:rsidR="00B75792" w:rsidRDefault="00B75792">
      <w:pPr>
        <w:pStyle w:val="ConsPlusNormal"/>
        <w:jc w:val="both"/>
      </w:pPr>
      <w:r>
        <w:t xml:space="preserve">(пп. 4.3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16" w:name="P92"/>
      <w:bookmarkEnd w:id="16"/>
      <w:r>
        <w:t xml:space="preserve">5. В случае если инвалид, родители (законные представители) ребенка-инвалида (далее также - заявитель) впервые обращаются за получением компенсаций, указанных в </w:t>
      </w:r>
      <w:hyperlink w:anchor="P61">
        <w:r>
          <w:rPr>
            <w:color w:val="0000FF"/>
          </w:rPr>
          <w:t>пунктах 1</w:t>
        </w:r>
      </w:hyperlink>
      <w:r>
        <w:t xml:space="preserve">, </w:t>
      </w:r>
      <w:hyperlink w:anchor="P73">
        <w:r>
          <w:rPr>
            <w:color w:val="0000FF"/>
          </w:rPr>
          <w:t>2</w:t>
        </w:r>
      </w:hyperlink>
      <w:r>
        <w:t xml:space="preserve"> настоящего Порядка, и сведения о них не содержатся в базе данных Агентства социального благополучия населения, выплата компенсаций, указанных в </w:t>
      </w:r>
      <w:hyperlink w:anchor="P61">
        <w:r>
          <w:rPr>
            <w:color w:val="0000FF"/>
          </w:rPr>
          <w:t>пунктах 1</w:t>
        </w:r>
      </w:hyperlink>
      <w:r>
        <w:t xml:space="preserve">, </w:t>
      </w:r>
      <w:hyperlink w:anchor="P73">
        <w:r>
          <w:rPr>
            <w:color w:val="0000FF"/>
          </w:rPr>
          <w:t>2</w:t>
        </w:r>
      </w:hyperlink>
      <w:r>
        <w:t xml:space="preserve"> настоящего Порядка, осуществляется в соответствии с решением Агентства социального благополучия населения, основанном на сведениях, представляемых в Агентство социального благополучия населения органом управления образованием, указанных в </w:t>
      </w:r>
      <w:hyperlink w:anchor="P82">
        <w:r>
          <w:rPr>
            <w:color w:val="0000FF"/>
          </w:rPr>
          <w:t>пунктах 3</w:t>
        </w:r>
      </w:hyperlink>
      <w:r>
        <w:t xml:space="preserve">, </w:t>
      </w:r>
      <w:hyperlink w:anchor="P84">
        <w:r>
          <w:rPr>
            <w:color w:val="0000FF"/>
          </w:rPr>
          <w:t>4</w:t>
        </w:r>
      </w:hyperlink>
      <w:r>
        <w:t xml:space="preserve"> настоящего Порядка, документах, указанных в </w:t>
      </w:r>
      <w:hyperlink w:anchor="P86">
        <w:r>
          <w:rPr>
            <w:color w:val="0000FF"/>
          </w:rPr>
          <w:t>подпунктах 4.1</w:t>
        </w:r>
      </w:hyperlink>
      <w:r>
        <w:t xml:space="preserve">, </w:t>
      </w:r>
      <w:hyperlink w:anchor="P88">
        <w:r>
          <w:rPr>
            <w:color w:val="0000FF"/>
          </w:rPr>
          <w:t>4.2 пункта 4</w:t>
        </w:r>
      </w:hyperlink>
      <w:r>
        <w:t xml:space="preserve"> настоящего Порядка, заявления с приложением документов и указания в нем сведений:</w:t>
      </w:r>
    </w:p>
    <w:p w:rsidR="00B75792" w:rsidRDefault="00B75792">
      <w:pPr>
        <w:pStyle w:val="ConsPlusNormal"/>
        <w:jc w:val="both"/>
      </w:pPr>
      <w:r>
        <w:t xml:space="preserve">(в ред. постановлений Правительства ХМАО - Югры от 10.09.2021 </w:t>
      </w:r>
      <w:hyperlink r:id="rId64">
        <w:r>
          <w:rPr>
            <w:color w:val="0000FF"/>
          </w:rPr>
          <w:t>N 347-п</w:t>
        </w:r>
      </w:hyperlink>
      <w:r>
        <w:t xml:space="preserve">, от 25.11.2022 </w:t>
      </w:r>
      <w:hyperlink r:id="rId65">
        <w:r>
          <w:rPr>
            <w:color w:val="0000FF"/>
          </w:rPr>
          <w:t>N 628-п</w:t>
        </w:r>
      </w:hyperlink>
      <w:r>
        <w:t>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5.1. О документе, удостоверяющем личность заявителя и содержащем указание на гражданство Российской Федерации.</w:t>
      </w:r>
    </w:p>
    <w:p w:rsidR="00B75792" w:rsidRDefault="00B75792">
      <w:pPr>
        <w:pStyle w:val="ConsPlusNormal"/>
        <w:jc w:val="both"/>
      </w:pPr>
      <w:r>
        <w:t xml:space="preserve">(пп. 5.1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ХМАО - Югры от 10.09.2021 N 347-п)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5.2. Свидетельства о государственной регистрации факта рождения ребенка-инвалида,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ребенка-инвалида за пределами территории Российской Федерации).</w:t>
      </w:r>
    </w:p>
    <w:p w:rsidR="00B75792" w:rsidRDefault="00B75792">
      <w:pPr>
        <w:pStyle w:val="ConsPlusNormal"/>
        <w:jc w:val="both"/>
      </w:pPr>
      <w:r>
        <w:t xml:space="preserve">(пп. 5.2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ХМАО - Югры от 10.09.2021 N 347-п)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5.3. Документа, подтверждающего инвалидность, при отсутствии сведений об инвалидности в федеральной государственной информационной системе "Федеральный реестр инвалидов" (далее - ФГИС ФРИ).</w:t>
      </w:r>
    </w:p>
    <w:p w:rsidR="00B75792" w:rsidRDefault="00B7579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ХМАО - Югры от 10.09.2021 N 347-п)</w:t>
      </w:r>
    </w:p>
    <w:p w:rsidR="00B75792" w:rsidRDefault="00B75792">
      <w:pPr>
        <w:pStyle w:val="ConsPlusNormal"/>
        <w:spacing w:before="220"/>
        <w:ind w:firstLine="540"/>
        <w:jc w:val="both"/>
      </w:pPr>
      <w:bookmarkStart w:id="17" w:name="P100"/>
      <w:bookmarkEnd w:id="17"/>
      <w:r>
        <w:t xml:space="preserve">Документы, указанные в </w:t>
      </w:r>
      <w:hyperlink w:anchor="P86">
        <w:r>
          <w:rPr>
            <w:color w:val="0000FF"/>
          </w:rPr>
          <w:t>подпунктах 4.1</w:t>
        </w:r>
      </w:hyperlink>
      <w:r>
        <w:t xml:space="preserve"> - </w:t>
      </w:r>
      <w:hyperlink w:anchor="P90">
        <w:r>
          <w:rPr>
            <w:color w:val="0000FF"/>
          </w:rPr>
          <w:t>4.3 пункта 4</w:t>
        </w:r>
      </w:hyperlink>
      <w:r>
        <w:t xml:space="preserve">, </w:t>
      </w:r>
      <w:hyperlink w:anchor="P92">
        <w:r>
          <w:rPr>
            <w:color w:val="0000FF"/>
          </w:rPr>
          <w:t>пункте 5</w:t>
        </w:r>
      </w:hyperlink>
      <w:r>
        <w:t xml:space="preserve"> настоящего Порядка, </w:t>
      </w:r>
      <w:r>
        <w:lastRenderedPageBreak/>
        <w:t>заявитель представляет с использованием федеральной государственной информационной системы "Единый портал государственных и муниципальных услуг (функций)" или непосредственно в многофункциональный центр предоставления государственных и муниципальных услуг (далее - многофункциональный центр) либо направляет почтовым отправлением в Агентство социального благополучия населения по месту жительства.</w:t>
      </w:r>
    </w:p>
    <w:p w:rsidR="00B75792" w:rsidRDefault="00B75792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запрашивает в порядке межведомственного информационного взаимодействия сведения:</w:t>
      </w:r>
    </w:p>
    <w:p w:rsidR="00B75792" w:rsidRDefault="00B75792">
      <w:pPr>
        <w:pStyle w:val="ConsPlusNormal"/>
        <w:jc w:val="both"/>
      </w:pPr>
      <w:r>
        <w:t xml:space="preserve">(в ред. постановлений Правительства ХМАО - Югры от 10.09.2021 </w:t>
      </w:r>
      <w:hyperlink r:id="rId70">
        <w:r>
          <w:rPr>
            <w:color w:val="0000FF"/>
          </w:rPr>
          <w:t>N 347-п</w:t>
        </w:r>
      </w:hyperlink>
      <w:r>
        <w:t xml:space="preserve">, от 25.11.2022 </w:t>
      </w:r>
      <w:hyperlink r:id="rId71">
        <w:r>
          <w:rPr>
            <w:color w:val="0000FF"/>
          </w:rPr>
          <w:t>N 628-п</w:t>
        </w:r>
      </w:hyperlink>
      <w:r>
        <w:t>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о рождении ребенка-инвалида - в Управлении Федеральной налоговой службы по Ханты-Мансийскому автономному округу - Югре;</w:t>
      </w:r>
    </w:p>
    <w:p w:rsidR="00B75792" w:rsidRDefault="00B75792">
      <w:pPr>
        <w:pStyle w:val="ConsPlusNormal"/>
        <w:jc w:val="both"/>
      </w:pPr>
      <w:r>
        <w:t xml:space="preserve">(в ред. постановлений Правительства ХМАО - Югры от 10.09.2021 </w:t>
      </w:r>
      <w:hyperlink r:id="rId72">
        <w:r>
          <w:rPr>
            <w:color w:val="0000FF"/>
          </w:rPr>
          <w:t>N 347-п</w:t>
        </w:r>
      </w:hyperlink>
      <w:r>
        <w:t xml:space="preserve">, от 25.11.2022 </w:t>
      </w:r>
      <w:hyperlink r:id="rId73">
        <w:r>
          <w:rPr>
            <w:color w:val="0000FF"/>
          </w:rPr>
          <w:t>N 628-п</w:t>
        </w:r>
      </w:hyperlink>
      <w:r>
        <w:t>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о действительности (недействительности) документов, удостоверяющих личность и содержащих указание на гражданство Российской Федерации заявителя, - в территориальных органах Управления Министерства внутренних дел Российской Федерации по автономному округу;</w:t>
      </w:r>
    </w:p>
    <w:p w:rsidR="00B75792" w:rsidRDefault="00B75792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10.09.2021 N 347-п)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об инвалидности - в ФГИС ФРИ.</w:t>
      </w:r>
    </w:p>
    <w:p w:rsidR="00B75792" w:rsidRDefault="00B75792">
      <w:pPr>
        <w:pStyle w:val="ConsPlusNormal"/>
        <w:jc w:val="both"/>
      </w:pPr>
      <w:r>
        <w:t xml:space="preserve">((абзац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10.09.2021 N 347-п)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Сведения, запрашиваемые в порядке межведомственного информационного взаимодействия, могут быть представлены инвалидами, родителями (законными представителями) детей-инвалидов самостоятельно. При этом Агентство социального благополучия населения устно (с фиксацией сведений о телефонном звонке) или письменно уведомляет родителей (законных представителей) детей-инвалидов о возможности представления документов, имеющихся у них и подтверждающих сведения, указанные в настоящем подпункте, запрашиваемые в порядке межведомственного информационного взаимодействия, если данные сведения не поступили в течение 5 рабочих дней с даты направления межведомственного запроса.</w:t>
      </w:r>
    </w:p>
    <w:p w:rsidR="00B75792" w:rsidRDefault="00B75792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27.03.2020 N 97-п;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Днем обращения считается день приема заявления со всеми документами многофункциональным центром.</w:t>
      </w:r>
    </w:p>
    <w:p w:rsidR="00B75792" w:rsidRDefault="00B75792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При направлении заявления и документов в Агентство социального благополучия населения почтовым отправлением днем обращения считается дата отправления, указанная на почтовом штемпеле.</w:t>
      </w:r>
    </w:p>
    <w:p w:rsidR="00B75792" w:rsidRDefault="00B75792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79">
        <w:r>
          <w:rPr>
            <w:color w:val="0000FF"/>
          </w:rPr>
          <w:t>N 512-п</w:t>
        </w:r>
      </w:hyperlink>
      <w:r>
        <w:t xml:space="preserve">, от 25.11.2022 </w:t>
      </w:r>
      <w:hyperlink r:id="rId80">
        <w:r>
          <w:rPr>
            <w:color w:val="0000FF"/>
          </w:rPr>
          <w:t>N 628-п</w:t>
        </w:r>
      </w:hyperlink>
      <w:r>
        <w:t>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соглашением, заключенным между Департаментом социального развития Ханты-Мансийского автономного округа - Югры и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B75792" w:rsidRDefault="00B75792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81">
        <w:r>
          <w:rPr>
            <w:color w:val="0000FF"/>
          </w:rPr>
          <w:t>N 512-п</w:t>
        </w:r>
      </w:hyperlink>
      <w:r>
        <w:t xml:space="preserve">, от 25.11.2022 </w:t>
      </w:r>
      <w:hyperlink r:id="rId82">
        <w:r>
          <w:rPr>
            <w:color w:val="0000FF"/>
          </w:rPr>
          <w:t>N 628-п</w:t>
        </w:r>
      </w:hyperlink>
      <w:r>
        <w:t>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6. Агентство социального благополучия населения в течение 10 рабочих дней со дня поступления заявления в многофункциональный центр либо в Агентство социального благополучия населения принимает решение о выплате компенсации либо о мотивированном </w:t>
      </w:r>
      <w:r>
        <w:lastRenderedPageBreak/>
        <w:t>отказе.</w:t>
      </w:r>
    </w:p>
    <w:p w:rsidR="00B75792" w:rsidRDefault="00B75792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83">
        <w:r>
          <w:rPr>
            <w:color w:val="0000FF"/>
          </w:rPr>
          <w:t>N 495-п</w:t>
        </w:r>
      </w:hyperlink>
      <w:r>
        <w:t xml:space="preserve">, от 26.12.2014 </w:t>
      </w:r>
      <w:hyperlink r:id="rId84">
        <w:r>
          <w:rPr>
            <w:color w:val="0000FF"/>
          </w:rPr>
          <w:t>N 512-п</w:t>
        </w:r>
      </w:hyperlink>
      <w:r>
        <w:t xml:space="preserve">, от 25.11.2022 </w:t>
      </w:r>
      <w:hyperlink r:id="rId85">
        <w:r>
          <w:rPr>
            <w:color w:val="0000FF"/>
          </w:rPr>
          <w:t>N 628-п</w:t>
        </w:r>
      </w:hyperlink>
      <w:r>
        <w:t>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Указанный срок исчисляется со дня первого поступления в Агентство социального благополучия населения заявления и документов одним из способов, предусмотренных </w:t>
      </w:r>
      <w:hyperlink w:anchor="P100">
        <w:r>
          <w:rPr>
            <w:color w:val="0000FF"/>
          </w:rPr>
          <w:t>абзацем вторым подпункта 5.3 пункта 5</w:t>
        </w:r>
      </w:hyperlink>
      <w:r>
        <w:t xml:space="preserve"> настоящего Порядка.</w:t>
      </w:r>
    </w:p>
    <w:p w:rsidR="00B75792" w:rsidRDefault="00B75792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53-п; в ред. постановлений Правительства ХМАО - Югры от 10.09.2021 </w:t>
      </w:r>
      <w:hyperlink r:id="rId87">
        <w:r>
          <w:rPr>
            <w:color w:val="0000FF"/>
          </w:rPr>
          <w:t>N 347-п</w:t>
        </w:r>
      </w:hyperlink>
      <w:r>
        <w:t xml:space="preserve">, от 25.11.2022 </w:t>
      </w:r>
      <w:hyperlink r:id="rId88">
        <w:r>
          <w:rPr>
            <w:color w:val="0000FF"/>
          </w:rPr>
          <w:t>N 628-п</w:t>
        </w:r>
      </w:hyperlink>
      <w:r>
        <w:t>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Компенсации затрат родителей (законных представителей) на воспитание, обучение и образование детей-инвалидов и компенсации затрат инвалидов и родителей (законных представителей) детей-инвалидов на получение профессионального образования предоставляет Агентство социального благополучия населения по месту фактического проживания граждан при наличии места жительства либо места пребывания в Ханты-Мансийском автономном округе - Югре.</w:t>
      </w:r>
    </w:p>
    <w:p w:rsidR="00B75792" w:rsidRDefault="00B75792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21.12.2018 N 490-п;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7. Основаниями для отказа в выплате компенсации являются: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обращение ненадлежащего заявителя - гражданин, обратившийся за выплатой компенсации, не соответствует условиям </w:t>
      </w:r>
      <w:hyperlink w:anchor="P61">
        <w:r>
          <w:rPr>
            <w:color w:val="0000FF"/>
          </w:rPr>
          <w:t>пунктов 1</w:t>
        </w:r>
      </w:hyperlink>
      <w:r>
        <w:t xml:space="preserve">, </w:t>
      </w:r>
      <w:hyperlink w:anchor="P73">
        <w:r>
          <w:rPr>
            <w:color w:val="0000FF"/>
          </w:rPr>
          <w:t>2</w:t>
        </w:r>
      </w:hyperlink>
      <w:r>
        <w:t xml:space="preserve"> настоящего Порядка;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непредоставление необходимых для выплаты компенсации документов, указанных в </w:t>
      </w:r>
      <w:hyperlink w:anchor="P84">
        <w:r>
          <w:rPr>
            <w:color w:val="0000FF"/>
          </w:rPr>
          <w:t>пунктах 4</w:t>
        </w:r>
      </w:hyperlink>
      <w:r>
        <w:t xml:space="preserve">, </w:t>
      </w:r>
      <w:hyperlink w:anchor="P92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наличие фактов предоставления заявителем заведомо недостоверных и (или) неполных сведений.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91">
        <w:r>
          <w:rPr>
            <w:color w:val="0000FF"/>
          </w:rPr>
          <w:t>Постановление</w:t>
        </w:r>
      </w:hyperlink>
      <w:r>
        <w:t xml:space="preserve"> Правительства ХМАО - Югры от 22.12.2017 N 544-п.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9. Ежемесячные компенсации, указанные в </w:t>
      </w:r>
      <w:hyperlink w:anchor="P64">
        <w:r>
          <w:rPr>
            <w:color w:val="0000FF"/>
          </w:rPr>
          <w:t>подпунктах 1.2</w:t>
        </w:r>
      </w:hyperlink>
      <w:r>
        <w:t xml:space="preserve">, </w:t>
      </w:r>
      <w:hyperlink w:anchor="P69">
        <w:r>
          <w:rPr>
            <w:color w:val="0000FF"/>
          </w:rPr>
          <w:t>1.5 пункта 1</w:t>
        </w:r>
      </w:hyperlink>
      <w:r>
        <w:t xml:space="preserve"> настоящего Порядка, выплачиваются в течение учебного года.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10. Ежемесячные компенсации, назначаемые по заявлению, выплачиваются с месяца, в котором подано заявление, в беззаявительном порядке - с месяца поступления сведений органов управления образованием.</w:t>
      </w:r>
    </w:p>
    <w:p w:rsidR="00B75792" w:rsidRDefault="00B75792">
      <w:pPr>
        <w:pStyle w:val="ConsPlusNormal"/>
        <w:jc w:val="both"/>
      </w:pPr>
      <w:r>
        <w:t xml:space="preserve">(п. 10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22.12.2017 N 544-п)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11. Ежегодные компенсации, указанные в </w:t>
      </w:r>
      <w:hyperlink w:anchor="P66">
        <w:r>
          <w:rPr>
            <w:color w:val="0000FF"/>
          </w:rPr>
          <w:t>подпункте 1.3 пункта 1</w:t>
        </w:r>
      </w:hyperlink>
      <w:r>
        <w:t xml:space="preserve">, в </w:t>
      </w:r>
      <w:hyperlink w:anchor="P73">
        <w:r>
          <w:rPr>
            <w:color w:val="0000FF"/>
          </w:rPr>
          <w:t>пункте 2</w:t>
        </w:r>
      </w:hyperlink>
      <w:r>
        <w:t xml:space="preserve"> настоящего Порядка, выплачиваются в срок до 1 ноября текущего года разовой суммой за текущий год в размере, установленном Законом.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11.1. При достижении ребенком-инвалидом возраста 18 лет до получения основного общего образования компенсации, установленные </w:t>
      </w:r>
      <w:hyperlink w:anchor="P64">
        <w:r>
          <w:rPr>
            <w:color w:val="0000FF"/>
          </w:rPr>
          <w:t>подпунктами 1.2</w:t>
        </w:r>
      </w:hyperlink>
      <w:r>
        <w:t xml:space="preserve">, </w:t>
      </w:r>
      <w:hyperlink w:anchor="P66">
        <w:r>
          <w:rPr>
            <w:color w:val="0000FF"/>
          </w:rPr>
          <w:t>1.3</w:t>
        </w:r>
      </w:hyperlink>
      <w:r>
        <w:t xml:space="preserve">, </w:t>
      </w:r>
      <w:hyperlink w:anchor="P69">
        <w:r>
          <w:rPr>
            <w:color w:val="0000FF"/>
          </w:rPr>
          <w:t>1.5</w:t>
        </w:r>
      </w:hyperlink>
      <w:r>
        <w:t xml:space="preserve">, </w:t>
      </w:r>
      <w:hyperlink w:anchor="P71">
        <w:r>
          <w:rPr>
            <w:color w:val="0000FF"/>
          </w:rPr>
          <w:t>1.6 пункта 1</w:t>
        </w:r>
      </w:hyperlink>
      <w:r>
        <w:t xml:space="preserve"> настоящего Порядка, выплачиваются до окончания учебного года, в котором такой ребенок заканчивает получение основного общего образования.</w:t>
      </w:r>
    </w:p>
    <w:p w:rsidR="00B75792" w:rsidRDefault="00B75792">
      <w:pPr>
        <w:pStyle w:val="ConsPlusNormal"/>
        <w:jc w:val="both"/>
      </w:pPr>
      <w:r>
        <w:t xml:space="preserve">(п. 11.1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11.2. Выплата компенсаций, указанных в </w:t>
      </w:r>
      <w:hyperlink w:anchor="P71">
        <w:r>
          <w:rPr>
            <w:color w:val="0000FF"/>
          </w:rPr>
          <w:t>подпункте 1.6 пункта 1</w:t>
        </w:r>
      </w:hyperlink>
      <w:r>
        <w:t xml:space="preserve">, </w:t>
      </w:r>
      <w:hyperlink w:anchor="P76">
        <w:r>
          <w:rPr>
            <w:color w:val="0000FF"/>
          </w:rPr>
          <w:t>подпункте 2.3 пункта 2</w:t>
        </w:r>
      </w:hyperlink>
      <w:r>
        <w:t xml:space="preserve"> настоящего Порядка, осуществляется за проезд пассажирским автомобильным транспортом (кроме такси), железнодорожным, водным, воздушным транспортом к месту обучения и обратно в границах Ханты-Мансийского автономного округа - Югры, вне зависимости от количества поездок в текущем календарном году.</w:t>
      </w:r>
    </w:p>
    <w:p w:rsidR="00B75792" w:rsidRDefault="00B75792">
      <w:pPr>
        <w:pStyle w:val="ConsPlusNormal"/>
        <w:jc w:val="both"/>
      </w:pPr>
      <w:r>
        <w:t xml:space="preserve">(п. 11.2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Title"/>
        <w:jc w:val="center"/>
        <w:outlineLvl w:val="1"/>
      </w:pPr>
      <w:r>
        <w:t>IV. Приостановление, прекращение</w:t>
      </w:r>
    </w:p>
    <w:p w:rsidR="00B75792" w:rsidRDefault="00B75792">
      <w:pPr>
        <w:pStyle w:val="ConsPlusTitle"/>
        <w:jc w:val="center"/>
      </w:pPr>
      <w:r>
        <w:t>и возобновление выплаты компенсаций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ind w:firstLine="540"/>
        <w:jc w:val="both"/>
      </w:pPr>
      <w:r>
        <w:t>12. Выплата ежемесячных компенсаций прекращается в случаях: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определения ребенка на полное государственное обеспечение;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лишения (ограничения) родителей ребенка родительских прав;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выезда на постоянное место жительства за пределы автономного округа (за исключением выезда на период обучения);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смерти получателя компенсации или ребенка-инвалида;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утраты статуса инвалида;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окончания срока назначения;</w:t>
      </w:r>
    </w:p>
    <w:p w:rsidR="00B75792" w:rsidRDefault="00B75792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22.12.2017 N 544-п)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отказа заявителя от получения компенсации.</w:t>
      </w:r>
    </w:p>
    <w:p w:rsidR="00B75792" w:rsidRDefault="00B757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57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92" w:rsidRDefault="00B757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92" w:rsidRDefault="00B757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792" w:rsidRDefault="00B757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5792" w:rsidRDefault="00B7579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792" w:rsidRDefault="00B75792">
            <w:pPr>
              <w:pStyle w:val="ConsPlusNormal"/>
            </w:pPr>
          </w:p>
        </w:tc>
      </w:tr>
    </w:tbl>
    <w:p w:rsidR="00B75792" w:rsidRDefault="00B75792">
      <w:pPr>
        <w:pStyle w:val="ConsPlusNormal"/>
        <w:spacing w:before="280"/>
        <w:ind w:firstLine="540"/>
        <w:jc w:val="both"/>
      </w:pPr>
      <w:r>
        <w:t>14. Выплата ежемесячных компенсаций прекращается с первого числа месяца, следующего за месяцем, в котором наступили обстоятельства, являющиеся основанием для прекращения выплаты компенсаций.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15. По истечении срока инвалидности выплата ежемесячных компенсаций приостанавливается и возобновляется после прохождения переосвидетельствования с месяца приостановления.</w:t>
      </w:r>
    </w:p>
    <w:p w:rsidR="00B75792" w:rsidRDefault="00B75792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ХМАО - Югры от 10.09.2021 N 347-п)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Title"/>
        <w:jc w:val="center"/>
        <w:outlineLvl w:val="1"/>
      </w:pPr>
      <w:r>
        <w:t>V. Заключительные положения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ind w:firstLine="540"/>
        <w:jc w:val="both"/>
      </w:pPr>
      <w:r>
        <w:t>16. Суммы компенсаций затрат, излишне выплаченные получателям (вследствие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сокрытия сведений, влияющих на выплату), Агентство социального благополучия населения удерживает из сумм последующих выплат в размере не свыше 20 процентов в месяц или в полном размере по заявлению получателя, поданному непосредственно в многофункциональный центр, либо почтовым отправлением в Агентство социального благополучия населения, осуществивший назначение компенсаций затрат.</w:t>
      </w:r>
    </w:p>
    <w:p w:rsidR="00B75792" w:rsidRDefault="00B75792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 xml:space="preserve">Агентство социального благополучия населения в течение 5 рабочих дней со дня прекращения предоставления компенсаций затрат направляет уведомление о необходимости возврата излишне выплаченных сумм в добровольном порядке в течение 1 месяца со дня прекращения. Срок добровольного возврата по заявлению, поданному получателем в многофункциональный центр либо почтовым отправлением в Агентство социального благополучия населения, продлевается до 12 месяцев при наличии задолженности, превышающей величину прожиточного минимума в среднем на душу населения, устанавливаемую Правительством Ханты-Мансийского автономного округа - Югры. В случае </w:t>
      </w:r>
      <w:r>
        <w:lastRenderedPageBreak/>
        <w:t>отказа получателя от добровольного возврата излишне выплаченных сумм, в том числе невозврата в течение срока, предусмотренного настоящим пунктом, они взыскиваются в судебном порядке.</w:t>
      </w:r>
    </w:p>
    <w:p w:rsidR="00B75792" w:rsidRDefault="00B75792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При смене гражданином места жительства (пребывания, фактического проживания) в пределах Ханты-Мансийского автономного округа - Югры Агентство социального благополучия населения по его новому месту жительства (пребывания, фактического проживания) уведомляет Агентство социального благополучия населения по прежнему месту жительства (пребывания, фактического проживания) гражданина о факте обращения за получением ежемесячных компенсаций затрат и использует полученные от Агентства социального благополучия населения по прежнему месту жительства (пребывания, фактического проживания) гражданина сведения о периоде предоставления ежемесячных компенсаций затрат и дате их прекращения. При этом переплата либо задолженность учитывается при дальнейших расчетах, связанных с ежемесячной компенсацией затрат, по новому месту жительства (пребывания, фактического проживания) гражданина.</w:t>
      </w:r>
    </w:p>
    <w:p w:rsidR="00B75792" w:rsidRDefault="00B75792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25.11.2022 N 628-п)</w:t>
      </w:r>
    </w:p>
    <w:p w:rsidR="00B75792" w:rsidRDefault="00B75792">
      <w:pPr>
        <w:pStyle w:val="ConsPlusNormal"/>
        <w:jc w:val="both"/>
      </w:pPr>
      <w:r>
        <w:t xml:space="preserve">(п. 16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ХМАО - Югры от 21.12.2018 N 490-п)</w:t>
      </w:r>
    </w:p>
    <w:p w:rsidR="00B75792" w:rsidRDefault="00B75792">
      <w:pPr>
        <w:pStyle w:val="ConsPlusNormal"/>
        <w:spacing w:before="220"/>
        <w:ind w:firstLine="540"/>
        <w:jc w:val="both"/>
      </w:pPr>
      <w:r>
        <w:t>17. Суммы компенсаций затрат, излишне выплаченные гражданам по вине организаций (учреждений), представивших недостоверную информацию, удержанию не подлежат.</w:t>
      </w: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jc w:val="both"/>
      </w:pPr>
    </w:p>
    <w:p w:rsidR="00B75792" w:rsidRDefault="00B757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18" w:name="_GoBack"/>
      <w:bookmarkEnd w:id="18"/>
    </w:p>
    <w:sectPr w:rsidR="00F878C7" w:rsidSect="006A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92"/>
    <w:rsid w:val="00B75792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7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57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57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7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57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57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68774&amp;dst=100011" TargetMode="External"/><Relationship Id="rId21" Type="http://schemas.openxmlformats.org/officeDocument/2006/relationships/hyperlink" Target="https://login.consultant.ru/link/?req=doc&amp;base=RLAW926&amp;n=288156&amp;dst=100138" TargetMode="External"/><Relationship Id="rId34" Type="http://schemas.openxmlformats.org/officeDocument/2006/relationships/hyperlink" Target="https://login.consultant.ru/link/?req=doc&amp;base=RLAW926&amp;n=149782&amp;dst=100009" TargetMode="External"/><Relationship Id="rId42" Type="http://schemas.openxmlformats.org/officeDocument/2006/relationships/hyperlink" Target="https://login.consultant.ru/link/?req=doc&amp;base=RLAW926&amp;n=288156&amp;dst=100143" TargetMode="External"/><Relationship Id="rId47" Type="http://schemas.openxmlformats.org/officeDocument/2006/relationships/hyperlink" Target="https://login.consultant.ru/link/?req=doc&amp;base=RLAW926&amp;n=164158&amp;dst=100010" TargetMode="External"/><Relationship Id="rId50" Type="http://schemas.openxmlformats.org/officeDocument/2006/relationships/hyperlink" Target="https://login.consultant.ru/link/?req=doc&amp;base=RLAW926&amp;n=164158&amp;dst=100013" TargetMode="External"/><Relationship Id="rId55" Type="http://schemas.openxmlformats.org/officeDocument/2006/relationships/hyperlink" Target="https://login.consultant.ru/link/?req=doc&amp;base=RLAW926&amp;n=248168&amp;dst=100040" TargetMode="External"/><Relationship Id="rId63" Type="http://schemas.openxmlformats.org/officeDocument/2006/relationships/hyperlink" Target="https://login.consultant.ru/link/?req=doc&amp;base=RLAW926&amp;n=267849&amp;dst=100035" TargetMode="External"/><Relationship Id="rId68" Type="http://schemas.openxmlformats.org/officeDocument/2006/relationships/hyperlink" Target="https://login.consultant.ru/link/?req=doc&amp;base=RLAW926&amp;n=239600&amp;dst=100014" TargetMode="External"/><Relationship Id="rId76" Type="http://schemas.openxmlformats.org/officeDocument/2006/relationships/hyperlink" Target="https://login.consultant.ru/link/?req=doc&amp;base=RLAW926&amp;n=207884&amp;dst=100011" TargetMode="External"/><Relationship Id="rId84" Type="http://schemas.openxmlformats.org/officeDocument/2006/relationships/hyperlink" Target="https://login.consultant.ru/link/?req=doc&amp;base=RLAW926&amp;n=181210&amp;dst=100290" TargetMode="External"/><Relationship Id="rId89" Type="http://schemas.openxmlformats.org/officeDocument/2006/relationships/hyperlink" Target="https://login.consultant.ru/link/?req=doc&amp;base=RLAW926&amp;n=206707&amp;dst=100029" TargetMode="External"/><Relationship Id="rId97" Type="http://schemas.openxmlformats.org/officeDocument/2006/relationships/hyperlink" Target="https://login.consultant.ru/link/?req=doc&amp;base=RLAW926&amp;n=267849&amp;dst=100054" TargetMode="External"/><Relationship Id="rId7" Type="http://schemas.openxmlformats.org/officeDocument/2006/relationships/hyperlink" Target="https://login.consultant.ru/link/?req=doc&amp;base=RLAW926&amp;n=58454&amp;dst=100005" TargetMode="External"/><Relationship Id="rId71" Type="http://schemas.openxmlformats.org/officeDocument/2006/relationships/hyperlink" Target="https://login.consultant.ru/link/?req=doc&amp;base=RLAW926&amp;n=267849&amp;dst=100043" TargetMode="External"/><Relationship Id="rId92" Type="http://schemas.openxmlformats.org/officeDocument/2006/relationships/hyperlink" Target="https://login.consultant.ru/link/?req=doc&amp;base=RLAW926&amp;n=164158&amp;dst=100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64158&amp;dst=100005" TargetMode="External"/><Relationship Id="rId29" Type="http://schemas.openxmlformats.org/officeDocument/2006/relationships/hyperlink" Target="https://login.consultant.ru/link/?req=doc&amp;base=RLAW926&amp;n=248168&amp;dst=100038" TargetMode="External"/><Relationship Id="rId11" Type="http://schemas.openxmlformats.org/officeDocument/2006/relationships/hyperlink" Target="https://login.consultant.ru/link/?req=doc&amp;base=RLAW926&amp;n=96693&amp;dst=100006" TargetMode="External"/><Relationship Id="rId24" Type="http://schemas.openxmlformats.org/officeDocument/2006/relationships/hyperlink" Target="https://login.consultant.ru/link/?req=doc&amp;base=RLAW926&amp;n=164158&amp;dst=100006" TargetMode="External"/><Relationship Id="rId32" Type="http://schemas.openxmlformats.org/officeDocument/2006/relationships/hyperlink" Target="https://login.consultant.ru/link/?req=doc&amp;base=RLAW926&amp;n=181210&amp;dst=100284" TargetMode="External"/><Relationship Id="rId37" Type="http://schemas.openxmlformats.org/officeDocument/2006/relationships/hyperlink" Target="https://login.consultant.ru/link/?req=doc&amp;base=RLAW926&amp;n=206707&amp;dst=100025" TargetMode="External"/><Relationship Id="rId40" Type="http://schemas.openxmlformats.org/officeDocument/2006/relationships/hyperlink" Target="https://login.consultant.ru/link/?req=doc&amp;base=RLAW926&amp;n=267849&amp;dst=100005" TargetMode="External"/><Relationship Id="rId45" Type="http://schemas.openxmlformats.org/officeDocument/2006/relationships/hyperlink" Target="https://login.consultant.ru/link/?req=doc&amp;base=RLAW926&amp;n=164158&amp;dst=100008" TargetMode="External"/><Relationship Id="rId53" Type="http://schemas.openxmlformats.org/officeDocument/2006/relationships/hyperlink" Target="https://login.consultant.ru/link/?req=doc&amp;base=RLAW926&amp;n=267849&amp;dst=100015" TargetMode="External"/><Relationship Id="rId58" Type="http://schemas.openxmlformats.org/officeDocument/2006/relationships/hyperlink" Target="https://login.consultant.ru/link/?req=doc&amp;base=RLAW926&amp;n=267849&amp;dst=100022" TargetMode="External"/><Relationship Id="rId66" Type="http://schemas.openxmlformats.org/officeDocument/2006/relationships/hyperlink" Target="https://login.consultant.ru/link/?req=doc&amp;base=RLAW926&amp;n=239600&amp;dst=100012" TargetMode="External"/><Relationship Id="rId74" Type="http://schemas.openxmlformats.org/officeDocument/2006/relationships/hyperlink" Target="https://login.consultant.ru/link/?req=doc&amp;base=RLAW926&amp;n=239600&amp;dst=100018" TargetMode="External"/><Relationship Id="rId79" Type="http://schemas.openxmlformats.org/officeDocument/2006/relationships/hyperlink" Target="https://login.consultant.ru/link/?req=doc&amp;base=RLAW926&amp;n=181210&amp;dst=100288" TargetMode="External"/><Relationship Id="rId87" Type="http://schemas.openxmlformats.org/officeDocument/2006/relationships/hyperlink" Target="https://login.consultant.ru/link/?req=doc&amp;base=RLAW926&amp;n=239600&amp;dst=100021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267849&amp;dst=100031" TargetMode="External"/><Relationship Id="rId82" Type="http://schemas.openxmlformats.org/officeDocument/2006/relationships/hyperlink" Target="https://login.consultant.ru/link/?req=doc&amp;base=RLAW926&amp;n=267849&amp;dst=100048" TargetMode="External"/><Relationship Id="rId90" Type="http://schemas.openxmlformats.org/officeDocument/2006/relationships/hyperlink" Target="https://login.consultant.ru/link/?req=doc&amp;base=RLAW926&amp;n=267849&amp;dst=100049" TargetMode="External"/><Relationship Id="rId95" Type="http://schemas.openxmlformats.org/officeDocument/2006/relationships/hyperlink" Target="https://login.consultant.ru/link/?req=doc&amp;base=RLAW926&amp;n=164158&amp;dst=100024" TargetMode="External"/><Relationship Id="rId19" Type="http://schemas.openxmlformats.org/officeDocument/2006/relationships/hyperlink" Target="https://login.consultant.ru/link/?req=doc&amp;base=RLAW926&amp;n=239600&amp;dst=100005" TargetMode="External"/><Relationship Id="rId14" Type="http://schemas.openxmlformats.org/officeDocument/2006/relationships/hyperlink" Target="https://login.consultant.ru/link/?req=doc&amp;base=RLAW926&amp;n=149782&amp;dst=100009" TargetMode="External"/><Relationship Id="rId22" Type="http://schemas.openxmlformats.org/officeDocument/2006/relationships/hyperlink" Target="https://login.consultant.ru/link/?req=doc&amp;base=RLAW926&amp;n=288156&amp;dst=100143" TargetMode="External"/><Relationship Id="rId27" Type="http://schemas.openxmlformats.org/officeDocument/2006/relationships/hyperlink" Target="https://login.consultant.ru/link/?req=doc&amp;base=RLAW926&amp;n=68774&amp;dst=100013" TargetMode="External"/><Relationship Id="rId30" Type="http://schemas.openxmlformats.org/officeDocument/2006/relationships/hyperlink" Target="https://login.consultant.ru/link/?req=doc&amp;base=RLAW926&amp;n=219261&amp;dst=100008" TargetMode="External"/><Relationship Id="rId35" Type="http://schemas.openxmlformats.org/officeDocument/2006/relationships/hyperlink" Target="https://login.consultant.ru/link/?req=doc&amp;base=RLAW926&amp;n=150017&amp;dst=100017" TargetMode="External"/><Relationship Id="rId43" Type="http://schemas.openxmlformats.org/officeDocument/2006/relationships/hyperlink" Target="https://login.consultant.ru/link/?req=doc&amp;base=RLAW926&amp;n=248168&amp;dst=100039" TargetMode="External"/><Relationship Id="rId48" Type="http://schemas.openxmlformats.org/officeDocument/2006/relationships/hyperlink" Target="https://login.consultant.ru/link/?req=doc&amp;base=RLAW926&amp;n=164158&amp;dst=100012" TargetMode="External"/><Relationship Id="rId56" Type="http://schemas.openxmlformats.org/officeDocument/2006/relationships/hyperlink" Target="https://login.consultant.ru/link/?req=doc&amp;base=RLAW926&amp;n=219261&amp;dst=100011" TargetMode="External"/><Relationship Id="rId64" Type="http://schemas.openxmlformats.org/officeDocument/2006/relationships/hyperlink" Target="https://login.consultant.ru/link/?req=doc&amp;base=RLAW926&amp;n=239600&amp;dst=100010" TargetMode="External"/><Relationship Id="rId69" Type="http://schemas.openxmlformats.org/officeDocument/2006/relationships/hyperlink" Target="https://login.consultant.ru/link/?req=doc&amp;base=RLAW926&amp;n=267849&amp;dst=100041" TargetMode="External"/><Relationship Id="rId77" Type="http://schemas.openxmlformats.org/officeDocument/2006/relationships/hyperlink" Target="https://login.consultant.ru/link/?req=doc&amp;base=RLAW926&amp;n=267849&amp;dst=100045" TargetMode="External"/><Relationship Id="rId100" Type="http://schemas.openxmlformats.org/officeDocument/2006/relationships/hyperlink" Target="https://login.consultant.ru/link/?req=doc&amp;base=RLAW926&amp;n=206707&amp;dst=100031" TargetMode="External"/><Relationship Id="rId8" Type="http://schemas.openxmlformats.org/officeDocument/2006/relationships/hyperlink" Target="https://login.consultant.ru/link/?req=doc&amp;base=RLAW926&amp;n=68774&amp;dst=100005" TargetMode="External"/><Relationship Id="rId51" Type="http://schemas.openxmlformats.org/officeDocument/2006/relationships/hyperlink" Target="https://login.consultant.ru/link/?req=doc&amp;base=RLAW926&amp;n=267849&amp;dst=100011" TargetMode="External"/><Relationship Id="rId72" Type="http://schemas.openxmlformats.org/officeDocument/2006/relationships/hyperlink" Target="https://login.consultant.ru/link/?req=doc&amp;base=RLAW926&amp;n=239600&amp;dst=100017" TargetMode="External"/><Relationship Id="rId80" Type="http://schemas.openxmlformats.org/officeDocument/2006/relationships/hyperlink" Target="https://login.consultant.ru/link/?req=doc&amp;base=RLAW926&amp;n=267849&amp;dst=100048" TargetMode="External"/><Relationship Id="rId85" Type="http://schemas.openxmlformats.org/officeDocument/2006/relationships/hyperlink" Target="https://login.consultant.ru/link/?req=doc&amp;base=RLAW926&amp;n=267849&amp;dst=100049" TargetMode="External"/><Relationship Id="rId93" Type="http://schemas.openxmlformats.org/officeDocument/2006/relationships/hyperlink" Target="https://login.consultant.ru/link/?req=doc&amp;base=RLAW926&amp;n=267849&amp;dst=100050" TargetMode="External"/><Relationship Id="rId98" Type="http://schemas.openxmlformats.org/officeDocument/2006/relationships/hyperlink" Target="https://login.consultant.ru/link/?req=doc&amp;base=RLAW926&amp;n=267849&amp;dst=1000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181210&amp;dst=100284" TargetMode="External"/><Relationship Id="rId17" Type="http://schemas.openxmlformats.org/officeDocument/2006/relationships/hyperlink" Target="https://login.consultant.ru/link/?req=doc&amp;base=RLAW926&amp;n=206707&amp;dst=100025" TargetMode="External"/><Relationship Id="rId25" Type="http://schemas.openxmlformats.org/officeDocument/2006/relationships/hyperlink" Target="https://login.consultant.ru/link/?req=doc&amp;base=RLAW926&amp;n=68774&amp;dst=100010" TargetMode="External"/><Relationship Id="rId33" Type="http://schemas.openxmlformats.org/officeDocument/2006/relationships/hyperlink" Target="https://login.consultant.ru/link/?req=doc&amp;base=RLAW926&amp;n=117211&amp;dst=100054" TargetMode="External"/><Relationship Id="rId38" Type="http://schemas.openxmlformats.org/officeDocument/2006/relationships/hyperlink" Target="https://login.consultant.ru/link/?req=doc&amp;base=RLAW926&amp;n=207884&amp;dst=100007" TargetMode="External"/><Relationship Id="rId46" Type="http://schemas.openxmlformats.org/officeDocument/2006/relationships/hyperlink" Target="https://login.consultant.ru/link/?req=doc&amp;base=RLAW926&amp;n=267849&amp;dst=100006" TargetMode="External"/><Relationship Id="rId59" Type="http://schemas.openxmlformats.org/officeDocument/2006/relationships/hyperlink" Target="https://login.consultant.ru/link/?req=doc&amp;base=RLAW926&amp;n=248168&amp;dst=100040" TargetMode="External"/><Relationship Id="rId67" Type="http://schemas.openxmlformats.org/officeDocument/2006/relationships/hyperlink" Target="https://login.consultant.ru/link/?req=doc&amp;base=RLAW926&amp;n=239600&amp;dst=100013" TargetMode="External"/><Relationship Id="rId20" Type="http://schemas.openxmlformats.org/officeDocument/2006/relationships/hyperlink" Target="https://login.consultant.ru/link/?req=doc&amp;base=RLAW926&amp;n=267849&amp;dst=100005" TargetMode="External"/><Relationship Id="rId41" Type="http://schemas.openxmlformats.org/officeDocument/2006/relationships/hyperlink" Target="https://login.consultant.ru/link/?req=doc&amp;base=RLAW926&amp;n=288156&amp;dst=100138" TargetMode="External"/><Relationship Id="rId54" Type="http://schemas.openxmlformats.org/officeDocument/2006/relationships/hyperlink" Target="https://login.consultant.ru/link/?req=doc&amp;base=RLAW926&amp;n=267849&amp;dst=100020" TargetMode="External"/><Relationship Id="rId62" Type="http://schemas.openxmlformats.org/officeDocument/2006/relationships/hyperlink" Target="https://login.consultant.ru/link/?req=doc&amp;base=RLAW926&amp;n=267849&amp;dst=100033" TargetMode="External"/><Relationship Id="rId70" Type="http://schemas.openxmlformats.org/officeDocument/2006/relationships/hyperlink" Target="https://login.consultant.ru/link/?req=doc&amp;base=RLAW926&amp;n=239600&amp;dst=100016" TargetMode="External"/><Relationship Id="rId75" Type="http://schemas.openxmlformats.org/officeDocument/2006/relationships/hyperlink" Target="https://login.consultant.ru/link/?req=doc&amp;base=RLAW926&amp;n=239600&amp;dst=100020" TargetMode="External"/><Relationship Id="rId83" Type="http://schemas.openxmlformats.org/officeDocument/2006/relationships/hyperlink" Target="https://login.consultant.ru/link/?req=doc&amp;base=RLAW926&amp;n=248168&amp;dst=100040" TargetMode="External"/><Relationship Id="rId88" Type="http://schemas.openxmlformats.org/officeDocument/2006/relationships/hyperlink" Target="https://login.consultant.ru/link/?req=doc&amp;base=RLAW926&amp;n=267849&amp;dst=100049" TargetMode="External"/><Relationship Id="rId91" Type="http://schemas.openxmlformats.org/officeDocument/2006/relationships/hyperlink" Target="https://login.consultant.ru/link/?req=doc&amp;base=RLAW926&amp;n=164158&amp;dst=100021" TargetMode="External"/><Relationship Id="rId96" Type="http://schemas.openxmlformats.org/officeDocument/2006/relationships/hyperlink" Target="https://login.consultant.ru/link/?req=doc&amp;base=RLAW926&amp;n=239600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48810&amp;dst=100005" TargetMode="External"/><Relationship Id="rId15" Type="http://schemas.openxmlformats.org/officeDocument/2006/relationships/hyperlink" Target="https://login.consultant.ru/link/?req=doc&amp;base=RLAW926&amp;n=150017&amp;dst=100017" TargetMode="External"/><Relationship Id="rId23" Type="http://schemas.openxmlformats.org/officeDocument/2006/relationships/hyperlink" Target="https://login.consultant.ru/link/?req=doc&amp;base=RLAW926&amp;n=68774&amp;dst=100008" TargetMode="External"/><Relationship Id="rId28" Type="http://schemas.openxmlformats.org/officeDocument/2006/relationships/hyperlink" Target="https://login.consultant.ru/link/?req=doc&amp;base=RLAW926&amp;n=68774&amp;dst=100014" TargetMode="External"/><Relationship Id="rId36" Type="http://schemas.openxmlformats.org/officeDocument/2006/relationships/hyperlink" Target="https://login.consultant.ru/link/?req=doc&amp;base=RLAW926&amp;n=164158&amp;dst=100007" TargetMode="External"/><Relationship Id="rId49" Type="http://schemas.openxmlformats.org/officeDocument/2006/relationships/hyperlink" Target="https://login.consultant.ru/link/?req=doc&amp;base=RLAW926&amp;n=267849&amp;dst=100009" TargetMode="External"/><Relationship Id="rId57" Type="http://schemas.openxmlformats.org/officeDocument/2006/relationships/hyperlink" Target="https://login.consultant.ru/link/?req=doc&amp;base=RLAW926&amp;n=164158&amp;dst=100017" TargetMode="External"/><Relationship Id="rId10" Type="http://schemas.openxmlformats.org/officeDocument/2006/relationships/hyperlink" Target="https://login.consultant.ru/link/?req=doc&amp;base=RLAW926&amp;n=219261&amp;dst=100008" TargetMode="External"/><Relationship Id="rId31" Type="http://schemas.openxmlformats.org/officeDocument/2006/relationships/hyperlink" Target="https://login.consultant.ru/link/?req=doc&amp;base=RLAW926&amp;n=96693&amp;dst=100006" TargetMode="External"/><Relationship Id="rId44" Type="http://schemas.openxmlformats.org/officeDocument/2006/relationships/hyperlink" Target="https://login.consultant.ru/link/?req=doc&amp;base=RLAW926&amp;n=150017&amp;dst=100018" TargetMode="External"/><Relationship Id="rId52" Type="http://schemas.openxmlformats.org/officeDocument/2006/relationships/hyperlink" Target="https://login.consultant.ru/link/?req=doc&amp;base=RLAW926&amp;n=267849&amp;dst=100013" TargetMode="External"/><Relationship Id="rId60" Type="http://schemas.openxmlformats.org/officeDocument/2006/relationships/hyperlink" Target="https://login.consultant.ru/link/?req=doc&amp;base=RLAW926&amp;n=267849&amp;dst=100027" TargetMode="External"/><Relationship Id="rId65" Type="http://schemas.openxmlformats.org/officeDocument/2006/relationships/hyperlink" Target="https://login.consultant.ru/link/?req=doc&amp;base=RLAW926&amp;n=267849&amp;dst=100038" TargetMode="External"/><Relationship Id="rId73" Type="http://schemas.openxmlformats.org/officeDocument/2006/relationships/hyperlink" Target="https://login.consultant.ru/link/?req=doc&amp;base=RLAW926&amp;n=267849&amp;dst=100044" TargetMode="External"/><Relationship Id="rId78" Type="http://schemas.openxmlformats.org/officeDocument/2006/relationships/hyperlink" Target="https://login.consultant.ru/link/?req=doc&amp;base=RLAW926&amp;n=181210&amp;dst=100287" TargetMode="External"/><Relationship Id="rId81" Type="http://schemas.openxmlformats.org/officeDocument/2006/relationships/hyperlink" Target="https://login.consultant.ru/link/?req=doc&amp;base=RLAW926&amp;n=181210&amp;dst=100289" TargetMode="External"/><Relationship Id="rId86" Type="http://schemas.openxmlformats.org/officeDocument/2006/relationships/hyperlink" Target="https://login.consultant.ru/link/?req=doc&amp;base=RLAW926&amp;n=149782&amp;dst=100009" TargetMode="External"/><Relationship Id="rId94" Type="http://schemas.openxmlformats.org/officeDocument/2006/relationships/hyperlink" Target="https://login.consultant.ru/link/?req=doc&amp;base=RLAW926&amp;n=267849&amp;dst=100052" TargetMode="External"/><Relationship Id="rId99" Type="http://schemas.openxmlformats.org/officeDocument/2006/relationships/hyperlink" Target="https://login.consultant.ru/link/?req=doc&amp;base=RLAW926&amp;n=267849&amp;dst=100054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48168&amp;dst=100038" TargetMode="External"/><Relationship Id="rId13" Type="http://schemas.openxmlformats.org/officeDocument/2006/relationships/hyperlink" Target="https://login.consultant.ru/link/?req=doc&amp;base=RLAW926&amp;n=117211&amp;dst=100054" TargetMode="External"/><Relationship Id="rId18" Type="http://schemas.openxmlformats.org/officeDocument/2006/relationships/hyperlink" Target="https://login.consultant.ru/link/?req=doc&amp;base=RLAW926&amp;n=207884&amp;dst=100007" TargetMode="External"/><Relationship Id="rId39" Type="http://schemas.openxmlformats.org/officeDocument/2006/relationships/hyperlink" Target="https://login.consultant.ru/link/?req=doc&amp;base=RLAW926&amp;n=23960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4844</Words>
  <Characters>27615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2024-03-28T08:52:00Z</dcterms:created>
  <dcterms:modified xsi:type="dcterms:W3CDTF">2024-03-28T08:53:00Z</dcterms:modified>
</cp:coreProperties>
</file>