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875" w:rsidRDefault="00F46875">
      <w:pPr>
        <w:pStyle w:val="ConsPlusTitlePage"/>
      </w:pPr>
      <w:r>
        <w:t xml:space="preserve">Документ предоставлен </w:t>
      </w:r>
      <w:hyperlink r:id="rId5">
        <w:r>
          <w:rPr>
            <w:color w:val="0000FF"/>
          </w:rPr>
          <w:t>КонсультантПлюс</w:t>
        </w:r>
      </w:hyperlink>
      <w:r>
        <w:br/>
      </w:r>
    </w:p>
    <w:p w:rsidR="00F46875" w:rsidRDefault="00F46875">
      <w:pPr>
        <w:pStyle w:val="ConsPlusNormal"/>
        <w:ind w:firstLine="540"/>
        <w:jc w:val="both"/>
        <w:outlineLvl w:val="0"/>
      </w:pPr>
    </w:p>
    <w:p w:rsidR="00F46875" w:rsidRDefault="00F46875">
      <w:pPr>
        <w:pStyle w:val="ConsPlusTitle"/>
        <w:jc w:val="center"/>
        <w:outlineLvl w:val="0"/>
      </w:pPr>
      <w:r>
        <w:t>ПРАВИТЕЛЬСТВО ХАНТЫ-МАНСИЙСКОГО АВТОНОМНОГО ОКРУГА - ЮГРЫ</w:t>
      </w:r>
    </w:p>
    <w:p w:rsidR="00F46875" w:rsidRDefault="00F46875">
      <w:pPr>
        <w:pStyle w:val="ConsPlusTitle"/>
        <w:jc w:val="center"/>
      </w:pPr>
    </w:p>
    <w:p w:rsidR="00F46875" w:rsidRDefault="00F46875">
      <w:pPr>
        <w:pStyle w:val="ConsPlusTitle"/>
        <w:jc w:val="center"/>
      </w:pPr>
      <w:r>
        <w:t>ПОСТАНОВЛЕНИЕ</w:t>
      </w:r>
    </w:p>
    <w:p w:rsidR="00F46875" w:rsidRDefault="00F46875">
      <w:pPr>
        <w:pStyle w:val="ConsPlusTitle"/>
        <w:jc w:val="center"/>
      </w:pPr>
      <w:r>
        <w:t>от 6 мая 2010 г. N 115-п</w:t>
      </w:r>
    </w:p>
    <w:p w:rsidR="00F46875" w:rsidRDefault="00F46875">
      <w:pPr>
        <w:pStyle w:val="ConsPlusTitle"/>
        <w:jc w:val="center"/>
      </w:pPr>
    </w:p>
    <w:p w:rsidR="00F46875" w:rsidRDefault="00F46875">
      <w:pPr>
        <w:pStyle w:val="ConsPlusTitle"/>
        <w:jc w:val="center"/>
      </w:pPr>
      <w:r>
        <w:t>О ПОРЯДКЕ ПРЕДОСТАВЛЕНИЯ</w:t>
      </w:r>
    </w:p>
    <w:p w:rsidR="00F46875" w:rsidRDefault="00F46875">
      <w:pPr>
        <w:pStyle w:val="ConsPlusTitle"/>
        <w:jc w:val="center"/>
      </w:pPr>
      <w:r>
        <w:t>ЕЖЕГОДНОЙ ДЕНЕЖНОЙ ВЫПЛАТЫ НА ОЗДОРОВЛЕНИЕ</w:t>
      </w:r>
    </w:p>
    <w:p w:rsidR="00F46875" w:rsidRDefault="00F4687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468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6875" w:rsidRDefault="00F4687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46875" w:rsidRDefault="00F4687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46875" w:rsidRDefault="00F46875">
            <w:pPr>
              <w:pStyle w:val="ConsPlusNormal"/>
              <w:jc w:val="center"/>
            </w:pPr>
            <w:r>
              <w:rPr>
                <w:color w:val="392C69"/>
              </w:rPr>
              <w:t>Список изменяющих документов</w:t>
            </w:r>
          </w:p>
          <w:p w:rsidR="00F46875" w:rsidRDefault="00F46875">
            <w:pPr>
              <w:pStyle w:val="ConsPlusNormal"/>
              <w:jc w:val="center"/>
            </w:pPr>
            <w:proofErr w:type="gramStart"/>
            <w:r>
              <w:rPr>
                <w:color w:val="392C69"/>
              </w:rPr>
              <w:t xml:space="preserve">(в ред. постановлений Правительства ХМАО - Югры от 03.09.2010 </w:t>
            </w:r>
            <w:hyperlink r:id="rId6">
              <w:r>
                <w:rPr>
                  <w:color w:val="0000FF"/>
                </w:rPr>
                <w:t>N 208-п</w:t>
              </w:r>
            </w:hyperlink>
            <w:r>
              <w:rPr>
                <w:color w:val="392C69"/>
              </w:rPr>
              <w:t>,</w:t>
            </w:r>
            <w:proofErr w:type="gramEnd"/>
          </w:p>
          <w:p w:rsidR="00F46875" w:rsidRDefault="00F46875">
            <w:pPr>
              <w:pStyle w:val="ConsPlusNormal"/>
              <w:jc w:val="center"/>
            </w:pPr>
            <w:r>
              <w:rPr>
                <w:color w:val="392C69"/>
              </w:rPr>
              <w:t xml:space="preserve">от 11.03.2012 </w:t>
            </w:r>
            <w:hyperlink r:id="rId7">
              <w:r>
                <w:rPr>
                  <w:color w:val="0000FF"/>
                </w:rPr>
                <w:t>N 90-п</w:t>
              </w:r>
            </w:hyperlink>
            <w:r>
              <w:rPr>
                <w:color w:val="392C69"/>
              </w:rPr>
              <w:t xml:space="preserve">, от 07.12.2012 </w:t>
            </w:r>
            <w:hyperlink r:id="rId8">
              <w:r>
                <w:rPr>
                  <w:color w:val="0000FF"/>
                </w:rPr>
                <w:t>N 495-п</w:t>
              </w:r>
            </w:hyperlink>
            <w:r>
              <w:rPr>
                <w:color w:val="392C69"/>
              </w:rPr>
              <w:t xml:space="preserve">, от 26.12.2014 </w:t>
            </w:r>
            <w:hyperlink r:id="rId9">
              <w:r>
                <w:rPr>
                  <w:color w:val="0000FF"/>
                </w:rPr>
                <w:t>N 512-п</w:t>
              </w:r>
            </w:hyperlink>
            <w:r>
              <w:rPr>
                <w:color w:val="392C69"/>
              </w:rPr>
              <w:t>,</w:t>
            </w:r>
          </w:p>
          <w:p w:rsidR="00F46875" w:rsidRDefault="00F46875">
            <w:pPr>
              <w:pStyle w:val="ConsPlusNormal"/>
              <w:jc w:val="center"/>
            </w:pPr>
            <w:r>
              <w:rPr>
                <w:color w:val="392C69"/>
              </w:rPr>
              <w:t xml:space="preserve">от 03.07.2015 </w:t>
            </w:r>
            <w:hyperlink r:id="rId10">
              <w:r>
                <w:rPr>
                  <w:color w:val="0000FF"/>
                </w:rPr>
                <w:t>N 213-п</w:t>
              </w:r>
            </w:hyperlink>
            <w:r>
              <w:rPr>
                <w:color w:val="392C69"/>
              </w:rPr>
              <w:t xml:space="preserve">, от 26.02.2016 </w:t>
            </w:r>
            <w:hyperlink r:id="rId11">
              <w:r>
                <w:rPr>
                  <w:color w:val="0000FF"/>
                </w:rPr>
                <w:t>N 53-п</w:t>
              </w:r>
            </w:hyperlink>
            <w:r>
              <w:rPr>
                <w:color w:val="392C69"/>
              </w:rPr>
              <w:t xml:space="preserve">, от 24.06.2022 </w:t>
            </w:r>
            <w:hyperlink r:id="rId12">
              <w:r>
                <w:rPr>
                  <w:color w:val="0000FF"/>
                </w:rPr>
                <w:t>N 290-п</w:t>
              </w:r>
            </w:hyperlink>
            <w:r>
              <w:rPr>
                <w:color w:val="392C69"/>
              </w:rPr>
              <w:t>,</w:t>
            </w:r>
          </w:p>
          <w:p w:rsidR="00F46875" w:rsidRDefault="00F46875">
            <w:pPr>
              <w:pStyle w:val="ConsPlusNormal"/>
              <w:jc w:val="center"/>
            </w:pPr>
            <w:r>
              <w:rPr>
                <w:color w:val="392C69"/>
              </w:rPr>
              <w:t xml:space="preserve">от 10.02.2023 </w:t>
            </w:r>
            <w:hyperlink r:id="rId13">
              <w:r>
                <w:rPr>
                  <w:color w:val="0000FF"/>
                </w:rPr>
                <w:t>N 53-п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46875" w:rsidRDefault="00F46875">
            <w:pPr>
              <w:pStyle w:val="ConsPlusNormal"/>
            </w:pPr>
          </w:p>
        </w:tc>
      </w:tr>
    </w:tbl>
    <w:p w:rsidR="00F46875" w:rsidRDefault="00F46875">
      <w:pPr>
        <w:pStyle w:val="ConsPlusNormal"/>
      </w:pPr>
    </w:p>
    <w:p w:rsidR="00F46875" w:rsidRDefault="00F46875">
      <w:pPr>
        <w:pStyle w:val="ConsPlusNormal"/>
        <w:ind w:firstLine="540"/>
        <w:jc w:val="both"/>
      </w:pPr>
      <w:r>
        <w:t xml:space="preserve">В соответствии с </w:t>
      </w:r>
      <w:hyperlink r:id="rId14">
        <w:r>
          <w:rPr>
            <w:color w:val="0000FF"/>
          </w:rPr>
          <w:t>пунктом 7 статьи 5</w:t>
        </w:r>
      </w:hyperlink>
      <w:r>
        <w:t xml:space="preserve"> Закона Ханты-Мансийского автономного округа - Югры от 7 ноября 2006 года N 115-оз "О мерах социальной поддержки отдельных категорий граждан в Ханты-Мансийском автономном округе - Югре" Правительство автономного округа постановляет:</w:t>
      </w:r>
    </w:p>
    <w:p w:rsidR="00F46875" w:rsidRDefault="00F46875">
      <w:pPr>
        <w:pStyle w:val="ConsPlusNormal"/>
        <w:jc w:val="both"/>
      </w:pPr>
      <w:r>
        <w:t xml:space="preserve">(в ред. </w:t>
      </w:r>
      <w:hyperlink r:id="rId15">
        <w:r>
          <w:rPr>
            <w:color w:val="0000FF"/>
          </w:rPr>
          <w:t>постановления</w:t>
        </w:r>
      </w:hyperlink>
      <w:r>
        <w:t xml:space="preserve"> Правительства ХМАО - Югры от 11.03.2012 N 90-п)</w:t>
      </w:r>
    </w:p>
    <w:p w:rsidR="00F46875" w:rsidRDefault="00F46875">
      <w:pPr>
        <w:pStyle w:val="ConsPlusNormal"/>
        <w:spacing w:before="220"/>
        <w:ind w:firstLine="540"/>
        <w:jc w:val="both"/>
      </w:pPr>
      <w:r>
        <w:t xml:space="preserve">1. Утвердить </w:t>
      </w:r>
      <w:hyperlink w:anchor="P34">
        <w:r>
          <w:rPr>
            <w:color w:val="0000FF"/>
          </w:rPr>
          <w:t>Порядок</w:t>
        </w:r>
      </w:hyperlink>
      <w:r>
        <w:t xml:space="preserve"> предоставления ежегодной денежной выплаты на оздоровление (прилагается).</w:t>
      </w:r>
    </w:p>
    <w:p w:rsidR="00F46875" w:rsidRDefault="00F46875">
      <w:pPr>
        <w:pStyle w:val="ConsPlusNormal"/>
        <w:spacing w:before="220"/>
        <w:ind w:firstLine="540"/>
        <w:jc w:val="both"/>
      </w:pPr>
      <w:r>
        <w:t>2. Настоящее постановление опубликовать в газете "Новости Югры".</w:t>
      </w:r>
    </w:p>
    <w:p w:rsidR="00F46875" w:rsidRDefault="00F46875">
      <w:pPr>
        <w:pStyle w:val="ConsPlusNormal"/>
        <w:spacing w:before="220"/>
        <w:ind w:firstLine="540"/>
        <w:jc w:val="both"/>
      </w:pPr>
      <w:r>
        <w:t xml:space="preserve">3. Настоящее постановление </w:t>
      </w:r>
      <w:proofErr w:type="gramStart"/>
      <w:r>
        <w:t>вступает в силу по истечении 10 дней с момента официального опубликования и распространяется</w:t>
      </w:r>
      <w:proofErr w:type="gramEnd"/>
      <w:r>
        <w:t xml:space="preserve"> на правоотношения, возникшие с 1 мая 2010 года.</w:t>
      </w:r>
    </w:p>
    <w:p w:rsidR="00F46875" w:rsidRDefault="00F46875">
      <w:pPr>
        <w:pStyle w:val="ConsPlusNormal"/>
        <w:spacing w:before="220"/>
        <w:ind w:firstLine="540"/>
        <w:jc w:val="both"/>
      </w:pPr>
      <w:r>
        <w:t xml:space="preserve">4. Утратил силу. - </w:t>
      </w:r>
      <w:hyperlink r:id="rId16">
        <w:r>
          <w:rPr>
            <w:color w:val="0000FF"/>
          </w:rPr>
          <w:t>Постановление</w:t>
        </w:r>
      </w:hyperlink>
      <w:r>
        <w:t xml:space="preserve"> Правительства ХМАО - Югры от 11.03.2012 N 90-п.</w:t>
      </w:r>
    </w:p>
    <w:p w:rsidR="00F46875" w:rsidRDefault="00F46875">
      <w:pPr>
        <w:pStyle w:val="ConsPlusNormal"/>
        <w:ind w:firstLine="540"/>
        <w:jc w:val="both"/>
      </w:pPr>
    </w:p>
    <w:p w:rsidR="00F46875" w:rsidRDefault="00F46875">
      <w:pPr>
        <w:pStyle w:val="ConsPlusNormal"/>
        <w:jc w:val="right"/>
      </w:pPr>
      <w:r>
        <w:t>Губернатор</w:t>
      </w:r>
    </w:p>
    <w:p w:rsidR="00F46875" w:rsidRDefault="00F46875">
      <w:pPr>
        <w:pStyle w:val="ConsPlusNormal"/>
        <w:jc w:val="right"/>
      </w:pPr>
      <w:r>
        <w:t>автономного округа</w:t>
      </w:r>
    </w:p>
    <w:p w:rsidR="00F46875" w:rsidRDefault="00F46875">
      <w:pPr>
        <w:pStyle w:val="ConsPlusNormal"/>
        <w:jc w:val="right"/>
      </w:pPr>
      <w:r>
        <w:t>Н.КОМАРОВА</w:t>
      </w:r>
    </w:p>
    <w:p w:rsidR="00F46875" w:rsidRDefault="00F46875">
      <w:pPr>
        <w:pStyle w:val="ConsPlusNormal"/>
        <w:ind w:firstLine="540"/>
        <w:jc w:val="both"/>
      </w:pPr>
    </w:p>
    <w:p w:rsidR="00F46875" w:rsidRDefault="00F46875">
      <w:pPr>
        <w:pStyle w:val="ConsPlusNormal"/>
        <w:ind w:firstLine="540"/>
        <w:jc w:val="both"/>
      </w:pPr>
    </w:p>
    <w:p w:rsidR="00F46875" w:rsidRDefault="00F46875">
      <w:pPr>
        <w:pStyle w:val="ConsPlusNormal"/>
        <w:ind w:firstLine="540"/>
        <w:jc w:val="both"/>
      </w:pPr>
    </w:p>
    <w:p w:rsidR="00F46875" w:rsidRDefault="00F46875">
      <w:pPr>
        <w:pStyle w:val="ConsPlusNormal"/>
        <w:ind w:firstLine="540"/>
        <w:jc w:val="both"/>
      </w:pPr>
    </w:p>
    <w:p w:rsidR="00F46875" w:rsidRDefault="00F46875">
      <w:pPr>
        <w:pStyle w:val="ConsPlusNormal"/>
        <w:ind w:firstLine="540"/>
        <w:jc w:val="both"/>
      </w:pPr>
    </w:p>
    <w:p w:rsidR="00F46875" w:rsidRDefault="00F46875">
      <w:pPr>
        <w:pStyle w:val="ConsPlusNormal"/>
        <w:jc w:val="right"/>
        <w:outlineLvl w:val="0"/>
      </w:pPr>
      <w:r>
        <w:t>Приложение</w:t>
      </w:r>
    </w:p>
    <w:p w:rsidR="00F46875" w:rsidRDefault="00F46875">
      <w:pPr>
        <w:pStyle w:val="ConsPlusNormal"/>
        <w:jc w:val="right"/>
      </w:pPr>
      <w:r>
        <w:t>к постановлению Правительства</w:t>
      </w:r>
    </w:p>
    <w:p w:rsidR="00F46875" w:rsidRDefault="00F46875">
      <w:pPr>
        <w:pStyle w:val="ConsPlusNormal"/>
        <w:jc w:val="right"/>
      </w:pPr>
      <w:r>
        <w:t>автономного округа</w:t>
      </w:r>
    </w:p>
    <w:p w:rsidR="00F46875" w:rsidRDefault="00F46875">
      <w:pPr>
        <w:pStyle w:val="ConsPlusNormal"/>
        <w:jc w:val="right"/>
      </w:pPr>
      <w:r>
        <w:t>от 6 мая 2010 г. N 115-п</w:t>
      </w:r>
    </w:p>
    <w:p w:rsidR="00F46875" w:rsidRDefault="00F46875">
      <w:pPr>
        <w:pStyle w:val="ConsPlusNormal"/>
        <w:ind w:firstLine="540"/>
        <w:jc w:val="both"/>
      </w:pPr>
    </w:p>
    <w:p w:rsidR="00F46875" w:rsidRDefault="00F46875">
      <w:pPr>
        <w:pStyle w:val="ConsPlusTitle"/>
        <w:jc w:val="center"/>
      </w:pPr>
      <w:bookmarkStart w:id="0" w:name="P34"/>
      <w:bookmarkEnd w:id="0"/>
      <w:r>
        <w:t>ПОРЯДОК</w:t>
      </w:r>
    </w:p>
    <w:p w:rsidR="00F46875" w:rsidRDefault="00F46875">
      <w:pPr>
        <w:pStyle w:val="ConsPlusTitle"/>
        <w:jc w:val="center"/>
      </w:pPr>
      <w:r>
        <w:t>ПРЕДОСТАВЛЕНИЯ ЕЖЕГОДНОЙ ДЕНЕЖНОЙ ВЫПЛАТЫ НА ОЗДОРОВЛЕНИЕ</w:t>
      </w:r>
    </w:p>
    <w:p w:rsidR="00F46875" w:rsidRDefault="00F46875">
      <w:pPr>
        <w:pStyle w:val="ConsPlusTitle"/>
        <w:jc w:val="center"/>
      </w:pPr>
      <w:r>
        <w:t>(ДАЛЕЕ - ПОРЯДОК)</w:t>
      </w:r>
    </w:p>
    <w:p w:rsidR="00F46875" w:rsidRDefault="00F4687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468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46875" w:rsidRDefault="00F4687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46875" w:rsidRDefault="00F4687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46875" w:rsidRDefault="00F46875">
            <w:pPr>
              <w:pStyle w:val="ConsPlusNormal"/>
              <w:jc w:val="center"/>
            </w:pPr>
            <w:r>
              <w:rPr>
                <w:color w:val="392C69"/>
              </w:rPr>
              <w:t>Список изменяющих документов</w:t>
            </w:r>
          </w:p>
          <w:p w:rsidR="00F46875" w:rsidRDefault="00F46875">
            <w:pPr>
              <w:pStyle w:val="ConsPlusNormal"/>
              <w:jc w:val="center"/>
            </w:pPr>
            <w:proofErr w:type="gramStart"/>
            <w:r>
              <w:rPr>
                <w:color w:val="392C69"/>
              </w:rPr>
              <w:t xml:space="preserve">(в ред. постановлений Правительства ХМАО - Югры от 03.09.2010 </w:t>
            </w:r>
            <w:hyperlink r:id="rId17">
              <w:r>
                <w:rPr>
                  <w:color w:val="0000FF"/>
                </w:rPr>
                <w:t>N 208-п</w:t>
              </w:r>
            </w:hyperlink>
            <w:r>
              <w:rPr>
                <w:color w:val="392C69"/>
              </w:rPr>
              <w:t>,</w:t>
            </w:r>
            <w:proofErr w:type="gramEnd"/>
          </w:p>
          <w:p w:rsidR="00F46875" w:rsidRDefault="00F46875">
            <w:pPr>
              <w:pStyle w:val="ConsPlusNormal"/>
              <w:jc w:val="center"/>
            </w:pPr>
            <w:r>
              <w:rPr>
                <w:color w:val="392C69"/>
              </w:rPr>
              <w:t xml:space="preserve">от 11.03.2012 </w:t>
            </w:r>
            <w:hyperlink r:id="rId18">
              <w:r>
                <w:rPr>
                  <w:color w:val="0000FF"/>
                </w:rPr>
                <w:t>N 90-п</w:t>
              </w:r>
            </w:hyperlink>
            <w:r>
              <w:rPr>
                <w:color w:val="392C69"/>
              </w:rPr>
              <w:t xml:space="preserve">, от 07.12.2012 </w:t>
            </w:r>
            <w:hyperlink r:id="rId19">
              <w:r>
                <w:rPr>
                  <w:color w:val="0000FF"/>
                </w:rPr>
                <w:t>N 495-п</w:t>
              </w:r>
            </w:hyperlink>
            <w:r>
              <w:rPr>
                <w:color w:val="392C69"/>
              </w:rPr>
              <w:t xml:space="preserve">, от 26.12.2014 </w:t>
            </w:r>
            <w:hyperlink r:id="rId20">
              <w:r>
                <w:rPr>
                  <w:color w:val="0000FF"/>
                </w:rPr>
                <w:t>N 512-п</w:t>
              </w:r>
            </w:hyperlink>
            <w:r>
              <w:rPr>
                <w:color w:val="392C69"/>
              </w:rPr>
              <w:t>,</w:t>
            </w:r>
          </w:p>
          <w:p w:rsidR="00F46875" w:rsidRDefault="00F46875">
            <w:pPr>
              <w:pStyle w:val="ConsPlusNormal"/>
              <w:jc w:val="center"/>
            </w:pPr>
            <w:r>
              <w:rPr>
                <w:color w:val="392C69"/>
              </w:rPr>
              <w:t xml:space="preserve">от 03.07.2015 </w:t>
            </w:r>
            <w:hyperlink r:id="rId21">
              <w:r>
                <w:rPr>
                  <w:color w:val="0000FF"/>
                </w:rPr>
                <w:t>N 213-п</w:t>
              </w:r>
            </w:hyperlink>
            <w:r>
              <w:rPr>
                <w:color w:val="392C69"/>
              </w:rPr>
              <w:t xml:space="preserve">, от 26.02.2016 </w:t>
            </w:r>
            <w:hyperlink r:id="rId22">
              <w:r>
                <w:rPr>
                  <w:color w:val="0000FF"/>
                </w:rPr>
                <w:t>N 53-п</w:t>
              </w:r>
            </w:hyperlink>
            <w:r>
              <w:rPr>
                <w:color w:val="392C69"/>
              </w:rPr>
              <w:t xml:space="preserve">, от 24.06.2022 </w:t>
            </w:r>
            <w:hyperlink r:id="rId23">
              <w:r>
                <w:rPr>
                  <w:color w:val="0000FF"/>
                </w:rPr>
                <w:t>N 290-п</w:t>
              </w:r>
            </w:hyperlink>
            <w:r>
              <w:rPr>
                <w:color w:val="392C69"/>
              </w:rPr>
              <w:t>,</w:t>
            </w:r>
          </w:p>
          <w:p w:rsidR="00F46875" w:rsidRDefault="00F46875">
            <w:pPr>
              <w:pStyle w:val="ConsPlusNormal"/>
              <w:jc w:val="center"/>
            </w:pPr>
            <w:r>
              <w:rPr>
                <w:color w:val="392C69"/>
              </w:rPr>
              <w:lastRenderedPageBreak/>
              <w:t xml:space="preserve">от 10.02.2023 </w:t>
            </w:r>
            <w:hyperlink r:id="rId24">
              <w:r>
                <w:rPr>
                  <w:color w:val="0000FF"/>
                </w:rPr>
                <w:t>N 53-п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46875" w:rsidRDefault="00F46875">
            <w:pPr>
              <w:pStyle w:val="ConsPlusNormal"/>
            </w:pPr>
          </w:p>
        </w:tc>
      </w:tr>
    </w:tbl>
    <w:p w:rsidR="00F46875" w:rsidRDefault="00F46875">
      <w:pPr>
        <w:pStyle w:val="ConsPlusNormal"/>
        <w:ind w:firstLine="540"/>
        <w:jc w:val="both"/>
      </w:pPr>
    </w:p>
    <w:p w:rsidR="00F46875" w:rsidRDefault="00F46875">
      <w:pPr>
        <w:pStyle w:val="ConsPlusNormal"/>
        <w:ind w:firstLine="540"/>
        <w:jc w:val="both"/>
      </w:pPr>
      <w:bookmarkStart w:id="1" w:name="P43"/>
      <w:bookmarkEnd w:id="1"/>
      <w:r>
        <w:t xml:space="preserve">1. </w:t>
      </w:r>
      <w:proofErr w:type="gramStart"/>
      <w:r>
        <w:t>Настоящий Порядок определяет условия предоставления ежегодной денежной выплаты на оздоровление неработающим труженикам тыла, имеющим медицинские противопоказания либо не имеющим медицинских показаний на получение услуг по оздоровлению, имеющим медицинские показания на получение услуг по оздоровлению, но не обеспеченным ими через органы социальной защиты населения и учреждения социального обслуживания населения или отказавшимся от их получения в текущем году (далее - ежегодная денежная выплата</w:t>
      </w:r>
      <w:proofErr w:type="gramEnd"/>
      <w:r>
        <w:t xml:space="preserve"> на оздоровление), в </w:t>
      </w:r>
      <w:proofErr w:type="gramStart"/>
      <w:r>
        <w:t>соответствии</w:t>
      </w:r>
      <w:proofErr w:type="gramEnd"/>
      <w:r>
        <w:t xml:space="preserve"> с </w:t>
      </w:r>
      <w:hyperlink r:id="rId25">
        <w:r>
          <w:rPr>
            <w:color w:val="0000FF"/>
          </w:rPr>
          <w:t>Законом</w:t>
        </w:r>
      </w:hyperlink>
      <w:r>
        <w:t xml:space="preserve"> Ханты-Мансийского автономного округа - Югры "О мерах социальной поддержки отдельных категорий граждан в Ханты-Мансийском автономном округе - Югре".</w:t>
      </w:r>
    </w:p>
    <w:p w:rsidR="00F46875" w:rsidRDefault="00F46875">
      <w:pPr>
        <w:pStyle w:val="ConsPlusNormal"/>
        <w:jc w:val="both"/>
      </w:pPr>
      <w:r>
        <w:t xml:space="preserve">(в ред. постановлений Правительства ХМАО - Югры от 03.09.2010 </w:t>
      </w:r>
      <w:hyperlink r:id="rId26">
        <w:r>
          <w:rPr>
            <w:color w:val="0000FF"/>
          </w:rPr>
          <w:t>N 208-п</w:t>
        </w:r>
      </w:hyperlink>
      <w:r>
        <w:t xml:space="preserve">, от 11.03.2012 </w:t>
      </w:r>
      <w:hyperlink r:id="rId27">
        <w:r>
          <w:rPr>
            <w:color w:val="0000FF"/>
          </w:rPr>
          <w:t>N 90-п</w:t>
        </w:r>
      </w:hyperlink>
      <w:r>
        <w:t>)</w:t>
      </w:r>
    </w:p>
    <w:p w:rsidR="00F46875" w:rsidRDefault="00F46875">
      <w:pPr>
        <w:pStyle w:val="ConsPlusNormal"/>
        <w:spacing w:before="220"/>
        <w:ind w:firstLine="540"/>
        <w:jc w:val="both"/>
      </w:pPr>
      <w:r>
        <w:t>2. Ежегодная денежная выплата на оздоровление предоставляется гражданам, проживающим на территории Ханты-Мансийского автономного округа - Югры и включенным в региональный регистр получателей мер социальной поддержки.</w:t>
      </w:r>
    </w:p>
    <w:p w:rsidR="00F46875" w:rsidRDefault="00F46875">
      <w:pPr>
        <w:pStyle w:val="ConsPlusNormal"/>
        <w:spacing w:before="220"/>
        <w:ind w:firstLine="540"/>
        <w:jc w:val="both"/>
      </w:pPr>
      <w:r>
        <w:t>3. Предоставление ежегодной денежной выплаты на оздоровление осуществляется казенным учреждением Ханты-Мансийского автономного округа - Югры "Агентство социального благополучия населения" (далее - Агентство социального благополучия населения) по месту жительства на основании заявления о предоставлении ежегодной денежной выплаты на оздоровление.</w:t>
      </w:r>
    </w:p>
    <w:p w:rsidR="00F46875" w:rsidRDefault="00F46875">
      <w:pPr>
        <w:pStyle w:val="ConsPlusNormal"/>
        <w:jc w:val="both"/>
      </w:pPr>
      <w:r>
        <w:t xml:space="preserve">(в ред. постановлений Правительства ХМАО - Югры от 03.09.2010 </w:t>
      </w:r>
      <w:hyperlink r:id="rId28">
        <w:r>
          <w:rPr>
            <w:color w:val="0000FF"/>
          </w:rPr>
          <w:t>N 208-п</w:t>
        </w:r>
      </w:hyperlink>
      <w:r>
        <w:t xml:space="preserve">, от 07.12.2012 </w:t>
      </w:r>
      <w:hyperlink r:id="rId29">
        <w:r>
          <w:rPr>
            <w:color w:val="0000FF"/>
          </w:rPr>
          <w:t>N 495-п</w:t>
        </w:r>
      </w:hyperlink>
      <w:r>
        <w:t xml:space="preserve">, от 10.02.2023 </w:t>
      </w:r>
      <w:hyperlink r:id="rId30">
        <w:r>
          <w:rPr>
            <w:color w:val="0000FF"/>
          </w:rPr>
          <w:t>N 53-п</w:t>
        </w:r>
      </w:hyperlink>
      <w:r>
        <w:t>)</w:t>
      </w:r>
    </w:p>
    <w:p w:rsidR="00F46875" w:rsidRDefault="00F46875">
      <w:pPr>
        <w:pStyle w:val="ConsPlusNormal"/>
        <w:spacing w:before="220"/>
        <w:ind w:firstLine="540"/>
        <w:jc w:val="both"/>
      </w:pPr>
      <w:r>
        <w:t>4. К заявлению о предоставлении ежегодной денежной выплаты на оздоровление прилагаются: удостоверение о праве на льготы, копия трудовой книжки (в случае если трудовая книжка после 1 января 2020 года ведется в бумажном виде) и (или) сведения о трудовой деятельности, оформленные в установленном законодательством порядке.</w:t>
      </w:r>
    </w:p>
    <w:p w:rsidR="00F46875" w:rsidRDefault="00F46875">
      <w:pPr>
        <w:pStyle w:val="ConsPlusNormal"/>
        <w:jc w:val="both"/>
      </w:pPr>
      <w:r>
        <w:t xml:space="preserve">(в ред. постановлений Правительства ХМАО - Югры от 24.06.2022 </w:t>
      </w:r>
      <w:hyperlink r:id="rId31">
        <w:r>
          <w:rPr>
            <w:color w:val="0000FF"/>
          </w:rPr>
          <w:t>N 290-п</w:t>
        </w:r>
      </w:hyperlink>
      <w:r>
        <w:t xml:space="preserve">, от 10.02.2023 </w:t>
      </w:r>
      <w:hyperlink r:id="rId32">
        <w:r>
          <w:rPr>
            <w:color w:val="0000FF"/>
          </w:rPr>
          <w:t>N 53-п</w:t>
        </w:r>
      </w:hyperlink>
      <w:r>
        <w:t>)</w:t>
      </w:r>
    </w:p>
    <w:p w:rsidR="00F46875" w:rsidRDefault="00F46875">
      <w:pPr>
        <w:pStyle w:val="ConsPlusNormal"/>
        <w:spacing w:before="220"/>
        <w:ind w:firstLine="540"/>
        <w:jc w:val="both"/>
      </w:pPr>
      <w:proofErr w:type="gramStart"/>
      <w:r>
        <w:t>Сведения, подтверждающие отсутствие занятости, Агентство социального благополучия населения получает в порядке межведомственного информационного взаимодействия в соответствии с законодательством Российской Федерации в Федеральной налоговой службе, Фонде пенсионного и социального страхования Российской Федерации.</w:t>
      </w:r>
      <w:proofErr w:type="gramEnd"/>
    </w:p>
    <w:p w:rsidR="00F46875" w:rsidRDefault="00F46875">
      <w:pPr>
        <w:pStyle w:val="ConsPlusNormal"/>
        <w:jc w:val="both"/>
      </w:pPr>
      <w:r>
        <w:t xml:space="preserve">(абзац введен </w:t>
      </w:r>
      <w:hyperlink r:id="rId33">
        <w:r>
          <w:rPr>
            <w:color w:val="0000FF"/>
          </w:rPr>
          <w:t>постановлением</w:t>
        </w:r>
      </w:hyperlink>
      <w:r>
        <w:t xml:space="preserve"> Правительства ХМАО - Югры от 24.06.2022 N 290-п; в ред. </w:t>
      </w:r>
      <w:hyperlink r:id="rId34">
        <w:r>
          <w:rPr>
            <w:color w:val="0000FF"/>
          </w:rPr>
          <w:t>постановления</w:t>
        </w:r>
      </w:hyperlink>
      <w:r>
        <w:t xml:space="preserve"> Правительства ХМАО - Югры от 10.02.2023 N 53-п)</w:t>
      </w:r>
    </w:p>
    <w:p w:rsidR="00F46875" w:rsidRDefault="00F46875">
      <w:pPr>
        <w:pStyle w:val="ConsPlusNormal"/>
        <w:spacing w:before="220"/>
        <w:ind w:firstLine="540"/>
        <w:jc w:val="both"/>
      </w:pPr>
      <w:r>
        <w:t>Заявление с приложением вышеуказанных документов представляются гражданином непосредственно в многофункциональный центр предоставления государственных и муниципальных услуг (далее - многофункциональный центр) или направляются почтовым отправлением в Агентство социального благополучия населения по месту жительства, либо с использованием федеральной государственной информационной системы "Единый портал государственных и муниципальных услуг (функций)".</w:t>
      </w:r>
    </w:p>
    <w:p w:rsidR="00F46875" w:rsidRDefault="00F46875">
      <w:pPr>
        <w:pStyle w:val="ConsPlusNormal"/>
        <w:jc w:val="both"/>
      </w:pPr>
      <w:r>
        <w:t xml:space="preserve">(в ред. постановлений Правительства ХМАО - Югры от 26.12.2014 </w:t>
      </w:r>
      <w:hyperlink r:id="rId35">
        <w:r>
          <w:rPr>
            <w:color w:val="0000FF"/>
          </w:rPr>
          <w:t>N 512-п</w:t>
        </w:r>
      </w:hyperlink>
      <w:r>
        <w:t xml:space="preserve">, от 03.07.2015 </w:t>
      </w:r>
      <w:hyperlink r:id="rId36">
        <w:r>
          <w:rPr>
            <w:color w:val="0000FF"/>
          </w:rPr>
          <w:t>N 213-п</w:t>
        </w:r>
      </w:hyperlink>
      <w:r>
        <w:t xml:space="preserve">, от 10.02.2023 </w:t>
      </w:r>
      <w:hyperlink r:id="rId37">
        <w:r>
          <w:rPr>
            <w:color w:val="0000FF"/>
          </w:rPr>
          <w:t>N 53-п</w:t>
        </w:r>
      </w:hyperlink>
      <w:r>
        <w:t>)</w:t>
      </w:r>
    </w:p>
    <w:p w:rsidR="00F46875" w:rsidRDefault="00F46875">
      <w:pPr>
        <w:pStyle w:val="ConsPlusNormal"/>
        <w:spacing w:before="220"/>
        <w:ind w:firstLine="540"/>
        <w:jc w:val="both"/>
      </w:pPr>
      <w:r>
        <w:t>Порядок передачи многофункциональным центром принятых им заявлений и документов в Агентство социального благополучия населения определяется соглашением, заключенным между Департаментом социального развития Ханты-Мансийского автономного округа - Югры и Автономным учреждением Ханты-Мансийского автономного округа - Югры "Многофункциональный центр предоставления государственных и муниципальных услуг Югры".</w:t>
      </w:r>
    </w:p>
    <w:p w:rsidR="00F46875" w:rsidRDefault="00F46875">
      <w:pPr>
        <w:pStyle w:val="ConsPlusNormal"/>
        <w:jc w:val="both"/>
      </w:pPr>
      <w:r>
        <w:t xml:space="preserve">(абзац введен </w:t>
      </w:r>
      <w:hyperlink r:id="rId38">
        <w:r>
          <w:rPr>
            <w:color w:val="0000FF"/>
          </w:rPr>
          <w:t>постановлением</w:t>
        </w:r>
      </w:hyperlink>
      <w:r>
        <w:t xml:space="preserve"> Правительства ХМАО - Югры от 26.12.2014 N 512-п; в ред. </w:t>
      </w:r>
      <w:hyperlink r:id="rId39">
        <w:r>
          <w:rPr>
            <w:color w:val="0000FF"/>
          </w:rPr>
          <w:t>постановления</w:t>
        </w:r>
      </w:hyperlink>
      <w:r>
        <w:t xml:space="preserve"> Правительства ХМАО - Югры от 10.02.2023 N 53-п)</w:t>
      </w:r>
    </w:p>
    <w:p w:rsidR="00F46875" w:rsidRDefault="00F46875">
      <w:pPr>
        <w:pStyle w:val="ConsPlusNormal"/>
        <w:spacing w:before="220"/>
        <w:ind w:firstLine="540"/>
        <w:jc w:val="both"/>
      </w:pPr>
      <w:proofErr w:type="gramStart"/>
      <w:r>
        <w:lastRenderedPageBreak/>
        <w:t xml:space="preserve">При использовании федеральной государственной информационной системы "Единый портал государственных и муниципальных услуг (функций)" заявление и документы, представляемые в форме электронных документов, подписываются электронной подписью в соответствии с требованиями </w:t>
      </w:r>
      <w:hyperlink r:id="rId40">
        <w:r>
          <w:rPr>
            <w:color w:val="0000FF"/>
          </w:rPr>
          <w:t>статьи 5</w:t>
        </w:r>
      </w:hyperlink>
      <w:r>
        <w:t xml:space="preserve"> Федерального закона от 6 апреля 2011 года N 63-ФЗ "Об электронной подписи" и </w:t>
      </w:r>
      <w:hyperlink r:id="rId41">
        <w:r>
          <w:rPr>
            <w:color w:val="0000FF"/>
          </w:rPr>
          <w:t>статей 21.1</w:t>
        </w:r>
      </w:hyperlink>
      <w:r>
        <w:t xml:space="preserve">, </w:t>
      </w:r>
      <w:hyperlink r:id="rId42">
        <w:r>
          <w:rPr>
            <w:color w:val="0000FF"/>
          </w:rPr>
          <w:t>21.2</w:t>
        </w:r>
      </w:hyperlink>
      <w:r>
        <w:t xml:space="preserve"> Федерального закона от 27 июля 2010 года N 210-ФЗ "Об организации предоставления государственных и</w:t>
      </w:r>
      <w:proofErr w:type="gramEnd"/>
      <w:r>
        <w:t xml:space="preserve"> муниципальных услуг".</w:t>
      </w:r>
    </w:p>
    <w:p w:rsidR="00F46875" w:rsidRDefault="00F46875">
      <w:pPr>
        <w:pStyle w:val="ConsPlusNormal"/>
        <w:jc w:val="both"/>
      </w:pPr>
      <w:r>
        <w:t xml:space="preserve">(абзац введен </w:t>
      </w:r>
      <w:hyperlink r:id="rId43">
        <w:r>
          <w:rPr>
            <w:color w:val="0000FF"/>
          </w:rPr>
          <w:t>постановлением</w:t>
        </w:r>
      </w:hyperlink>
      <w:r>
        <w:t xml:space="preserve"> Правительства ХМАО - Югры от 26.12.2014 N 512-п)</w:t>
      </w:r>
    </w:p>
    <w:p w:rsidR="00F46875" w:rsidRDefault="00F46875">
      <w:pPr>
        <w:pStyle w:val="ConsPlusNormal"/>
        <w:spacing w:before="220"/>
        <w:ind w:firstLine="540"/>
        <w:jc w:val="both"/>
      </w:pPr>
      <w:r>
        <w:t xml:space="preserve">5. Агентство социального благополучия населения в течение 10 дней </w:t>
      </w:r>
      <w:proofErr w:type="gramStart"/>
      <w:r>
        <w:t>с даты получения</w:t>
      </w:r>
      <w:proofErr w:type="gramEnd"/>
      <w:r>
        <w:t xml:space="preserve"> заявления почтовым отправлением, из многофункционального центра либо с использованием федеральной государственной информационной системы "Единый портал государственных и муниципальных услуг (функций)" принимает решение о назначении (отказе в назначении) ежегодной денежной выплаты на оздоровление.</w:t>
      </w:r>
    </w:p>
    <w:p w:rsidR="00F46875" w:rsidRDefault="00F46875">
      <w:pPr>
        <w:pStyle w:val="ConsPlusNormal"/>
        <w:jc w:val="both"/>
      </w:pPr>
      <w:r>
        <w:t xml:space="preserve">(в ред. постановлений Правительства ХМАО - Югры от 07.12.2012 </w:t>
      </w:r>
      <w:hyperlink r:id="rId44">
        <w:r>
          <w:rPr>
            <w:color w:val="0000FF"/>
          </w:rPr>
          <w:t>N 495-п</w:t>
        </w:r>
      </w:hyperlink>
      <w:r>
        <w:t xml:space="preserve">, от 26.12.2014 </w:t>
      </w:r>
      <w:hyperlink r:id="rId45">
        <w:r>
          <w:rPr>
            <w:color w:val="0000FF"/>
          </w:rPr>
          <w:t>N 512-п</w:t>
        </w:r>
      </w:hyperlink>
      <w:r>
        <w:t xml:space="preserve">, от 10.02.2023 </w:t>
      </w:r>
      <w:hyperlink r:id="rId46">
        <w:r>
          <w:rPr>
            <w:color w:val="0000FF"/>
          </w:rPr>
          <w:t>N 53-п</w:t>
        </w:r>
      </w:hyperlink>
      <w:r>
        <w:t>)</w:t>
      </w:r>
    </w:p>
    <w:p w:rsidR="00F46875" w:rsidRDefault="00F46875">
      <w:pPr>
        <w:pStyle w:val="ConsPlusNormal"/>
        <w:spacing w:before="220"/>
        <w:ind w:firstLine="540"/>
        <w:jc w:val="both"/>
      </w:pPr>
      <w:r>
        <w:t>Указанный срок исчисляется со дня первого поступления в Агентство социального благополучия населения заявления и документов одним из предусмотренных Порядком способов.</w:t>
      </w:r>
    </w:p>
    <w:p w:rsidR="00F46875" w:rsidRDefault="00F46875">
      <w:pPr>
        <w:pStyle w:val="ConsPlusNormal"/>
        <w:jc w:val="both"/>
      </w:pPr>
      <w:r>
        <w:t xml:space="preserve">(абзац введен </w:t>
      </w:r>
      <w:hyperlink r:id="rId47">
        <w:r>
          <w:rPr>
            <w:color w:val="0000FF"/>
          </w:rPr>
          <w:t>постановлением</w:t>
        </w:r>
      </w:hyperlink>
      <w:r>
        <w:t xml:space="preserve"> Правительства ХМАО - Югры от 26.02.2016 N 53-п; в ред. </w:t>
      </w:r>
      <w:hyperlink r:id="rId48">
        <w:r>
          <w:rPr>
            <w:color w:val="0000FF"/>
          </w:rPr>
          <w:t>постановления</w:t>
        </w:r>
      </w:hyperlink>
      <w:r>
        <w:t xml:space="preserve"> Правительства ХМАО - Югры от 10.02.2023 N 53-п)</w:t>
      </w:r>
    </w:p>
    <w:p w:rsidR="00F46875" w:rsidRDefault="00F46875">
      <w:pPr>
        <w:pStyle w:val="ConsPlusNormal"/>
        <w:spacing w:before="220"/>
        <w:ind w:firstLine="540"/>
        <w:jc w:val="both"/>
      </w:pPr>
      <w:r>
        <w:t>6. Ежегодная денежная выплата на оздоровление не предоставляется гражданам, воспользовавшимся правом на получение услуг по оздоровлению.</w:t>
      </w:r>
    </w:p>
    <w:p w:rsidR="00F46875" w:rsidRDefault="00F46875">
      <w:pPr>
        <w:pStyle w:val="ConsPlusNormal"/>
        <w:jc w:val="both"/>
      </w:pPr>
      <w:r>
        <w:t xml:space="preserve">(в ред. </w:t>
      </w:r>
      <w:hyperlink r:id="rId49">
        <w:r>
          <w:rPr>
            <w:color w:val="0000FF"/>
          </w:rPr>
          <w:t>постановления</w:t>
        </w:r>
      </w:hyperlink>
      <w:r>
        <w:t xml:space="preserve"> Правительства ХМАО - Югры от 11.03.2012 N 90-п)</w:t>
      </w:r>
    </w:p>
    <w:p w:rsidR="00F46875" w:rsidRDefault="00F46875">
      <w:pPr>
        <w:pStyle w:val="ConsPlusNormal"/>
        <w:spacing w:before="220"/>
        <w:ind w:firstLine="540"/>
        <w:jc w:val="both"/>
      </w:pPr>
      <w:r>
        <w:t xml:space="preserve">6.1. Гражданам, указанным в </w:t>
      </w:r>
      <w:hyperlink w:anchor="P43">
        <w:proofErr w:type="gramStart"/>
        <w:r>
          <w:rPr>
            <w:color w:val="0000FF"/>
          </w:rPr>
          <w:t>пункте</w:t>
        </w:r>
        <w:proofErr w:type="gramEnd"/>
        <w:r>
          <w:rPr>
            <w:color w:val="0000FF"/>
          </w:rPr>
          <w:t xml:space="preserve"> 1</w:t>
        </w:r>
      </w:hyperlink>
      <w:r>
        <w:t xml:space="preserve"> настоящего Порядка, не обратившимся в установленном порядке за ее предоставлением, ежегодная денежная выплата на оздоровление предоставляется в беззаявительном порядке и выплачивается по состоянию на 1 декабря текущего года.</w:t>
      </w:r>
    </w:p>
    <w:p w:rsidR="00F46875" w:rsidRDefault="00F46875">
      <w:pPr>
        <w:pStyle w:val="ConsPlusNormal"/>
        <w:jc w:val="both"/>
      </w:pPr>
      <w:r>
        <w:t xml:space="preserve">(п. 6.1 </w:t>
      </w:r>
      <w:proofErr w:type="gramStart"/>
      <w:r>
        <w:t>введен</w:t>
      </w:r>
      <w:proofErr w:type="gramEnd"/>
      <w:r>
        <w:t xml:space="preserve"> </w:t>
      </w:r>
      <w:hyperlink r:id="rId50">
        <w:r>
          <w:rPr>
            <w:color w:val="0000FF"/>
          </w:rPr>
          <w:t>постановлением</w:t>
        </w:r>
      </w:hyperlink>
      <w:r>
        <w:t xml:space="preserve"> Правительства ХМАО - Югры от 03.09.2010 N 208-п)</w:t>
      </w:r>
    </w:p>
    <w:p w:rsidR="00F46875" w:rsidRDefault="00F46875">
      <w:pPr>
        <w:pStyle w:val="ConsPlusNormal"/>
        <w:spacing w:before="220"/>
        <w:ind w:firstLine="540"/>
        <w:jc w:val="both"/>
      </w:pPr>
      <w:r>
        <w:t>7. Предоставление ежегодной денежной выплаты на оздоровление производится через кредитные организации или организации федеральной почтовой связи по выбору гражданина.</w:t>
      </w:r>
    </w:p>
    <w:p w:rsidR="00F46875" w:rsidRDefault="00F46875">
      <w:pPr>
        <w:pStyle w:val="ConsPlusNormal"/>
        <w:spacing w:before="220"/>
        <w:ind w:firstLine="540"/>
        <w:jc w:val="both"/>
      </w:pPr>
      <w:r>
        <w:t xml:space="preserve">8. Споры по вопросам предоставления ежегодной денежной выплаты на оздоровление разрешаются в </w:t>
      </w:r>
      <w:proofErr w:type="gramStart"/>
      <w:r>
        <w:t>порядке</w:t>
      </w:r>
      <w:proofErr w:type="gramEnd"/>
      <w:r>
        <w:t>, установленном законодательством Российской Федерации.</w:t>
      </w:r>
    </w:p>
    <w:p w:rsidR="00F46875" w:rsidRDefault="00F46875">
      <w:pPr>
        <w:pStyle w:val="ConsPlusNormal"/>
        <w:ind w:firstLine="540"/>
        <w:jc w:val="both"/>
      </w:pPr>
    </w:p>
    <w:p w:rsidR="00F46875" w:rsidRDefault="00F46875">
      <w:pPr>
        <w:pStyle w:val="ConsPlusNormal"/>
        <w:ind w:firstLine="540"/>
        <w:jc w:val="both"/>
      </w:pPr>
    </w:p>
    <w:p w:rsidR="00F46875" w:rsidRDefault="00F46875">
      <w:pPr>
        <w:pStyle w:val="ConsPlusNormal"/>
        <w:pBdr>
          <w:bottom w:val="single" w:sz="6" w:space="0" w:color="auto"/>
        </w:pBdr>
        <w:spacing w:before="100" w:after="100"/>
        <w:jc w:val="both"/>
        <w:rPr>
          <w:sz w:val="2"/>
          <w:szCs w:val="2"/>
        </w:rPr>
      </w:pPr>
    </w:p>
    <w:p w:rsidR="00F878C7" w:rsidRDefault="00F878C7">
      <w:bookmarkStart w:id="2" w:name="_GoBack"/>
      <w:bookmarkEnd w:id="2"/>
    </w:p>
    <w:sectPr w:rsidR="00F878C7" w:rsidSect="00043B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875"/>
    <w:rsid w:val="00F46875"/>
    <w:rsid w:val="00F878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46875"/>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F46875"/>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F46875"/>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46875"/>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F46875"/>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F46875"/>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RLAW926&amp;n=273088&amp;dst=100141" TargetMode="External"/><Relationship Id="rId18" Type="http://schemas.openxmlformats.org/officeDocument/2006/relationships/hyperlink" Target="https://login.consultant.ru/link/?req=doc&amp;base=RLAW926&amp;n=77433&amp;dst=100008" TargetMode="External"/><Relationship Id="rId26" Type="http://schemas.openxmlformats.org/officeDocument/2006/relationships/hyperlink" Target="https://login.consultant.ru/link/?req=doc&amp;base=RLAW926&amp;n=61912&amp;dst=100007" TargetMode="External"/><Relationship Id="rId39" Type="http://schemas.openxmlformats.org/officeDocument/2006/relationships/hyperlink" Target="https://login.consultant.ru/link/?req=doc&amp;base=RLAW926&amp;n=273088&amp;dst=100148" TargetMode="External"/><Relationship Id="rId3" Type="http://schemas.openxmlformats.org/officeDocument/2006/relationships/settings" Target="settings.xml"/><Relationship Id="rId21" Type="http://schemas.openxmlformats.org/officeDocument/2006/relationships/hyperlink" Target="https://login.consultant.ru/link/?req=doc&amp;base=RLAW926&amp;n=115756&amp;dst=100189" TargetMode="External"/><Relationship Id="rId34" Type="http://schemas.openxmlformats.org/officeDocument/2006/relationships/hyperlink" Target="https://login.consultant.ru/link/?req=doc&amp;base=RLAW926&amp;n=273088&amp;dst=100145" TargetMode="External"/><Relationship Id="rId42" Type="http://schemas.openxmlformats.org/officeDocument/2006/relationships/hyperlink" Target="https://login.consultant.ru/link/?req=doc&amp;base=LAW&amp;n=465798&amp;dst=4" TargetMode="External"/><Relationship Id="rId47" Type="http://schemas.openxmlformats.org/officeDocument/2006/relationships/hyperlink" Target="https://login.consultant.ru/link/?req=doc&amp;base=RLAW926&amp;n=149782&amp;dst=100059" TargetMode="External"/><Relationship Id="rId50" Type="http://schemas.openxmlformats.org/officeDocument/2006/relationships/hyperlink" Target="https://login.consultant.ru/link/?req=doc&amp;base=RLAW926&amp;n=61912&amp;dst=100009" TargetMode="External"/><Relationship Id="rId7" Type="http://schemas.openxmlformats.org/officeDocument/2006/relationships/hyperlink" Target="https://login.consultant.ru/link/?req=doc&amp;base=RLAW926&amp;n=77433&amp;dst=100005" TargetMode="External"/><Relationship Id="rId12" Type="http://schemas.openxmlformats.org/officeDocument/2006/relationships/hyperlink" Target="https://login.consultant.ru/link/?req=doc&amp;base=RLAW926&amp;n=258041&amp;dst=100005" TargetMode="External"/><Relationship Id="rId17" Type="http://schemas.openxmlformats.org/officeDocument/2006/relationships/hyperlink" Target="https://login.consultant.ru/link/?req=doc&amp;base=RLAW926&amp;n=61912&amp;dst=100005" TargetMode="External"/><Relationship Id="rId25" Type="http://schemas.openxmlformats.org/officeDocument/2006/relationships/hyperlink" Target="https://login.consultant.ru/link/?req=doc&amp;base=RLAW926&amp;n=296272&amp;dst=100238" TargetMode="External"/><Relationship Id="rId33" Type="http://schemas.openxmlformats.org/officeDocument/2006/relationships/hyperlink" Target="https://login.consultant.ru/link/?req=doc&amp;base=RLAW926&amp;n=258041&amp;dst=100007" TargetMode="External"/><Relationship Id="rId38" Type="http://schemas.openxmlformats.org/officeDocument/2006/relationships/hyperlink" Target="https://login.consultant.ru/link/?req=doc&amp;base=RLAW926&amp;n=181210&amp;dst=100354" TargetMode="External"/><Relationship Id="rId46" Type="http://schemas.openxmlformats.org/officeDocument/2006/relationships/hyperlink" Target="https://login.consultant.ru/link/?req=doc&amp;base=RLAW926&amp;n=273088&amp;dst=100149" TargetMode="External"/><Relationship Id="rId2" Type="http://schemas.microsoft.com/office/2007/relationships/stylesWithEffects" Target="stylesWithEffects.xml"/><Relationship Id="rId16" Type="http://schemas.openxmlformats.org/officeDocument/2006/relationships/hyperlink" Target="https://login.consultant.ru/link/?req=doc&amp;base=RLAW926&amp;n=77433&amp;dst=100007" TargetMode="External"/><Relationship Id="rId20" Type="http://schemas.openxmlformats.org/officeDocument/2006/relationships/hyperlink" Target="https://login.consultant.ru/link/?req=doc&amp;base=RLAW926&amp;n=181210&amp;dst=100350" TargetMode="External"/><Relationship Id="rId29" Type="http://schemas.openxmlformats.org/officeDocument/2006/relationships/hyperlink" Target="https://login.consultant.ru/link/?req=doc&amp;base=RLAW926&amp;n=248168&amp;dst=100153" TargetMode="External"/><Relationship Id="rId41" Type="http://schemas.openxmlformats.org/officeDocument/2006/relationships/hyperlink" Target="https://login.consultant.ru/link/?req=doc&amp;base=LAW&amp;n=465798&amp;dst=1" TargetMode="External"/><Relationship Id="rId1" Type="http://schemas.openxmlformats.org/officeDocument/2006/relationships/styles" Target="styles.xml"/><Relationship Id="rId6" Type="http://schemas.openxmlformats.org/officeDocument/2006/relationships/hyperlink" Target="https://login.consultant.ru/link/?req=doc&amp;base=RLAW926&amp;n=61912&amp;dst=100005" TargetMode="External"/><Relationship Id="rId11" Type="http://schemas.openxmlformats.org/officeDocument/2006/relationships/hyperlink" Target="https://login.consultant.ru/link/?req=doc&amp;base=RLAW926&amp;n=149782&amp;dst=100059" TargetMode="External"/><Relationship Id="rId24" Type="http://schemas.openxmlformats.org/officeDocument/2006/relationships/hyperlink" Target="https://login.consultant.ru/link/?req=doc&amp;base=RLAW926&amp;n=273088&amp;dst=100141" TargetMode="External"/><Relationship Id="rId32" Type="http://schemas.openxmlformats.org/officeDocument/2006/relationships/hyperlink" Target="https://login.consultant.ru/link/?req=doc&amp;base=RLAW926&amp;n=273088&amp;dst=100144" TargetMode="External"/><Relationship Id="rId37" Type="http://schemas.openxmlformats.org/officeDocument/2006/relationships/hyperlink" Target="https://login.consultant.ru/link/?req=doc&amp;base=RLAW926&amp;n=273088&amp;dst=100148" TargetMode="External"/><Relationship Id="rId40" Type="http://schemas.openxmlformats.org/officeDocument/2006/relationships/hyperlink" Target="https://login.consultant.ru/link/?req=doc&amp;base=LAW&amp;n=454305&amp;dst=100033" TargetMode="External"/><Relationship Id="rId45" Type="http://schemas.openxmlformats.org/officeDocument/2006/relationships/hyperlink" Target="https://login.consultant.ru/link/?req=doc&amp;base=RLAW926&amp;n=181210&amp;dst=100357" TargetMode="External"/><Relationship Id="rId5" Type="http://schemas.openxmlformats.org/officeDocument/2006/relationships/hyperlink" Target="https://www.consultant.ru" TargetMode="External"/><Relationship Id="rId15" Type="http://schemas.openxmlformats.org/officeDocument/2006/relationships/hyperlink" Target="https://login.consultant.ru/link/?req=doc&amp;base=RLAW926&amp;n=77433&amp;dst=100006" TargetMode="External"/><Relationship Id="rId23" Type="http://schemas.openxmlformats.org/officeDocument/2006/relationships/hyperlink" Target="https://login.consultant.ru/link/?req=doc&amp;base=RLAW926&amp;n=258041&amp;dst=100005" TargetMode="External"/><Relationship Id="rId28" Type="http://schemas.openxmlformats.org/officeDocument/2006/relationships/hyperlink" Target="https://login.consultant.ru/link/?req=doc&amp;base=RLAW926&amp;n=61912&amp;dst=100006" TargetMode="External"/><Relationship Id="rId36" Type="http://schemas.openxmlformats.org/officeDocument/2006/relationships/hyperlink" Target="https://login.consultant.ru/link/?req=doc&amp;base=RLAW926&amp;n=115756&amp;dst=100189" TargetMode="External"/><Relationship Id="rId49" Type="http://schemas.openxmlformats.org/officeDocument/2006/relationships/hyperlink" Target="https://login.consultant.ru/link/?req=doc&amp;base=RLAW926&amp;n=77433&amp;dst=100014" TargetMode="External"/><Relationship Id="rId10" Type="http://schemas.openxmlformats.org/officeDocument/2006/relationships/hyperlink" Target="https://login.consultant.ru/link/?req=doc&amp;base=RLAW926&amp;n=115756&amp;dst=100189" TargetMode="External"/><Relationship Id="rId19" Type="http://schemas.openxmlformats.org/officeDocument/2006/relationships/hyperlink" Target="https://login.consultant.ru/link/?req=doc&amp;base=RLAW926&amp;n=248168&amp;dst=100152" TargetMode="External"/><Relationship Id="rId31" Type="http://schemas.openxmlformats.org/officeDocument/2006/relationships/hyperlink" Target="https://login.consultant.ru/link/?req=doc&amp;base=RLAW926&amp;n=258041&amp;dst=100006" TargetMode="External"/><Relationship Id="rId44" Type="http://schemas.openxmlformats.org/officeDocument/2006/relationships/hyperlink" Target="https://login.consultant.ru/link/?req=doc&amp;base=RLAW926&amp;n=248168&amp;dst=100156"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ogin.consultant.ru/link/?req=doc&amp;base=RLAW926&amp;n=181210&amp;dst=100350" TargetMode="External"/><Relationship Id="rId14" Type="http://schemas.openxmlformats.org/officeDocument/2006/relationships/hyperlink" Target="https://login.consultant.ru/link/?req=doc&amp;base=RLAW926&amp;n=296272&amp;dst=100238" TargetMode="External"/><Relationship Id="rId22" Type="http://schemas.openxmlformats.org/officeDocument/2006/relationships/hyperlink" Target="https://login.consultant.ru/link/?req=doc&amp;base=RLAW926&amp;n=149782&amp;dst=100059" TargetMode="External"/><Relationship Id="rId27" Type="http://schemas.openxmlformats.org/officeDocument/2006/relationships/hyperlink" Target="https://login.consultant.ru/link/?req=doc&amp;base=RLAW926&amp;n=77433&amp;dst=100009" TargetMode="External"/><Relationship Id="rId30" Type="http://schemas.openxmlformats.org/officeDocument/2006/relationships/hyperlink" Target="https://login.consultant.ru/link/?req=doc&amp;base=RLAW926&amp;n=273088&amp;dst=100142" TargetMode="External"/><Relationship Id="rId35" Type="http://schemas.openxmlformats.org/officeDocument/2006/relationships/hyperlink" Target="https://login.consultant.ru/link/?req=doc&amp;base=RLAW926&amp;n=181210&amp;dst=100352" TargetMode="External"/><Relationship Id="rId43" Type="http://schemas.openxmlformats.org/officeDocument/2006/relationships/hyperlink" Target="https://login.consultant.ru/link/?req=doc&amp;base=RLAW926&amp;n=181210&amp;dst=100356" TargetMode="External"/><Relationship Id="rId48" Type="http://schemas.openxmlformats.org/officeDocument/2006/relationships/hyperlink" Target="https://login.consultant.ru/link/?req=doc&amp;base=RLAW926&amp;n=273088&amp;dst=100149" TargetMode="External"/><Relationship Id="rId8" Type="http://schemas.openxmlformats.org/officeDocument/2006/relationships/hyperlink" Target="https://login.consultant.ru/link/?req=doc&amp;base=RLAW926&amp;n=248168&amp;dst=100152"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1748</Words>
  <Characters>9964</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Курлов</dc:creator>
  <cp:lastModifiedBy>Алексей Курлов</cp:lastModifiedBy>
  <cp:revision>1</cp:revision>
  <dcterms:created xsi:type="dcterms:W3CDTF">2024-03-28T08:41:00Z</dcterms:created>
  <dcterms:modified xsi:type="dcterms:W3CDTF">2024-03-28T08:41:00Z</dcterms:modified>
</cp:coreProperties>
</file>