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44" w:rsidRDefault="001D0C44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0C44" w:rsidRDefault="001D0C44">
      <w:pPr>
        <w:pStyle w:val="ConsPlusNormal"/>
        <w:jc w:val="both"/>
        <w:outlineLvl w:val="0"/>
      </w:pPr>
    </w:p>
    <w:p w:rsidR="001D0C44" w:rsidRDefault="001D0C44">
      <w:pPr>
        <w:pStyle w:val="ConsPlusTitle"/>
        <w:jc w:val="center"/>
        <w:outlineLvl w:val="0"/>
      </w:pPr>
      <w:r>
        <w:t>ДЕПАРТАМЕНТ СОЦИАЛЬНОГО РАЗВИТИЯ</w:t>
      </w:r>
    </w:p>
    <w:p w:rsidR="001D0C44" w:rsidRDefault="001D0C44">
      <w:pPr>
        <w:pStyle w:val="ConsPlusTitle"/>
        <w:jc w:val="center"/>
      </w:pPr>
      <w:r>
        <w:t>ХАНТЫ-МАНСИЙСКОГО АВТОНОМНОГО ОКРУГА - ЮГРЫ</w:t>
      </w:r>
    </w:p>
    <w:p w:rsidR="001D0C44" w:rsidRDefault="001D0C44">
      <w:pPr>
        <w:pStyle w:val="ConsPlusTitle"/>
        <w:jc w:val="center"/>
      </w:pPr>
    </w:p>
    <w:p w:rsidR="001D0C44" w:rsidRDefault="001D0C44">
      <w:pPr>
        <w:pStyle w:val="ConsPlusTitle"/>
        <w:jc w:val="center"/>
      </w:pPr>
      <w:r>
        <w:t>ПРИКАЗ</w:t>
      </w:r>
    </w:p>
    <w:p w:rsidR="001D0C44" w:rsidRDefault="001D0C44">
      <w:pPr>
        <w:pStyle w:val="ConsPlusTitle"/>
        <w:jc w:val="center"/>
      </w:pPr>
      <w:r>
        <w:t>от 2 июля 2012 г. N 24-нп</w:t>
      </w:r>
    </w:p>
    <w:p w:rsidR="001D0C44" w:rsidRDefault="001D0C44">
      <w:pPr>
        <w:pStyle w:val="ConsPlusTitle"/>
        <w:jc w:val="center"/>
      </w:pPr>
    </w:p>
    <w:p w:rsidR="001D0C44" w:rsidRDefault="001D0C4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D0C44" w:rsidRDefault="001D0C44">
      <w:pPr>
        <w:pStyle w:val="ConsPlusTitle"/>
        <w:jc w:val="center"/>
      </w:pPr>
      <w:r>
        <w:t>ГОСУДАРСТВЕННОЙ УСЛУГИ ПО ВЫПЛАТЕ ЕДИНОВРЕМЕННОГО ПОСОБИЯ</w:t>
      </w:r>
    </w:p>
    <w:p w:rsidR="001D0C44" w:rsidRDefault="001D0C44">
      <w:pPr>
        <w:pStyle w:val="ConsPlusTitle"/>
        <w:jc w:val="center"/>
      </w:pPr>
      <w:r>
        <w:t>СУПРУГАМ В СВЯЗИ С ЮБИЛЕЕМ ИХ СОВМЕСТНОЙ ЖИЗНИ</w:t>
      </w:r>
    </w:p>
    <w:p w:rsidR="001D0C44" w:rsidRDefault="001D0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0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04.06.2013 </w:t>
            </w:r>
            <w:hyperlink r:id="rId6">
              <w:r>
                <w:rPr>
                  <w:color w:val="0000FF"/>
                </w:rPr>
                <w:t>N 25-нп</w:t>
              </w:r>
            </w:hyperlink>
            <w:r>
              <w:rPr>
                <w:color w:val="392C69"/>
              </w:rPr>
              <w:t xml:space="preserve">, от 30.12.2013 </w:t>
            </w:r>
            <w:hyperlink r:id="rId7">
              <w:r>
                <w:rPr>
                  <w:color w:val="0000FF"/>
                </w:rPr>
                <w:t>N 37-нп</w:t>
              </w:r>
            </w:hyperlink>
            <w:r>
              <w:rPr>
                <w:color w:val="392C69"/>
              </w:rPr>
              <w:t xml:space="preserve">, от 28.11.2014 </w:t>
            </w:r>
            <w:hyperlink r:id="rId8">
              <w:r>
                <w:rPr>
                  <w:color w:val="0000FF"/>
                </w:rPr>
                <w:t>N 23-нп</w:t>
              </w:r>
            </w:hyperlink>
            <w:r>
              <w:rPr>
                <w:color w:val="392C69"/>
              </w:rPr>
              <w:t>,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9">
              <w:r>
                <w:rPr>
                  <w:color w:val="0000FF"/>
                </w:rPr>
                <w:t>N 9-нп</w:t>
              </w:r>
            </w:hyperlink>
            <w:r>
              <w:rPr>
                <w:color w:val="392C69"/>
              </w:rPr>
              <w:t xml:space="preserve">, от 06.04.2016 </w:t>
            </w:r>
            <w:hyperlink r:id="rId10">
              <w:r>
                <w:rPr>
                  <w:color w:val="0000FF"/>
                </w:rPr>
                <w:t>N 7-нп</w:t>
              </w:r>
            </w:hyperlink>
            <w:r>
              <w:rPr>
                <w:color w:val="392C69"/>
              </w:rPr>
              <w:t xml:space="preserve">, от 16.08.2017 </w:t>
            </w:r>
            <w:hyperlink r:id="rId1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>,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12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13">
              <w:r>
                <w:rPr>
                  <w:color w:val="0000FF"/>
                </w:rPr>
                <w:t>N 37-нп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</w:tr>
    </w:tbl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 xml:space="preserve">Руководствуясь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 Департаменте социального развития Ханты-Мансийского автономного округа - Югры, утвержденным постановлением Правительства Ханты-Мансийского автономного округа - Югры от 27 ноября 2014 года N 458-п, приказываю:</w:t>
      </w:r>
    </w:p>
    <w:p w:rsidR="001D0C44" w:rsidRDefault="001D0C44">
      <w:pPr>
        <w:pStyle w:val="ConsPlusNormal"/>
        <w:jc w:val="both"/>
      </w:pPr>
      <w:r>
        <w:t xml:space="preserve">(в ред. приказов Департамента социального развития ХМАО - Югры от 05.05.2015 </w:t>
      </w:r>
      <w:hyperlink r:id="rId16">
        <w:r>
          <w:rPr>
            <w:color w:val="0000FF"/>
          </w:rPr>
          <w:t>N 9-нп</w:t>
        </w:r>
      </w:hyperlink>
      <w:r>
        <w:t xml:space="preserve">, от 24.06.2019 </w:t>
      </w:r>
      <w:hyperlink r:id="rId17">
        <w:r>
          <w:rPr>
            <w:color w:val="0000FF"/>
          </w:rPr>
          <w:t>N 24-нп</w:t>
        </w:r>
      </w:hyperlink>
      <w:r>
        <w:t>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выплате единовременного пособия супругам в связи с юбилеем их совместной жизни.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директора - начальника управления социальной поддержки и помощи.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right"/>
      </w:pPr>
      <w:r>
        <w:t>Директор</w:t>
      </w:r>
    </w:p>
    <w:p w:rsidR="001D0C44" w:rsidRDefault="001D0C44">
      <w:pPr>
        <w:pStyle w:val="ConsPlusNormal"/>
        <w:jc w:val="right"/>
      </w:pPr>
      <w:r>
        <w:t>М.КРАСКО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right"/>
        <w:outlineLvl w:val="0"/>
      </w:pPr>
      <w:r>
        <w:t>Приложение</w:t>
      </w:r>
    </w:p>
    <w:p w:rsidR="001D0C44" w:rsidRDefault="001D0C44">
      <w:pPr>
        <w:pStyle w:val="ConsPlusNormal"/>
        <w:jc w:val="right"/>
      </w:pPr>
      <w:r>
        <w:t>к приказу Департамента социального развития</w:t>
      </w:r>
    </w:p>
    <w:p w:rsidR="001D0C44" w:rsidRDefault="001D0C44">
      <w:pPr>
        <w:pStyle w:val="ConsPlusNormal"/>
        <w:jc w:val="right"/>
      </w:pPr>
      <w:r>
        <w:t>Ханты-Мансийского автономного округа - Югры</w:t>
      </w:r>
    </w:p>
    <w:p w:rsidR="001D0C44" w:rsidRDefault="001D0C44">
      <w:pPr>
        <w:pStyle w:val="ConsPlusNormal"/>
        <w:jc w:val="right"/>
      </w:pPr>
      <w:r>
        <w:t>от 2 июля 2012 года N 24-нп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1D0C44" w:rsidRDefault="001D0C44">
      <w:pPr>
        <w:pStyle w:val="ConsPlusTitle"/>
        <w:jc w:val="center"/>
      </w:pPr>
      <w:r>
        <w:t>ПРЕДОСТАВЛЕНИЯ ГОСУДАРСТВЕННОЙ УСЛУГИ ПО ВЫПЛАТЕ</w:t>
      </w:r>
    </w:p>
    <w:p w:rsidR="001D0C44" w:rsidRDefault="001D0C44">
      <w:pPr>
        <w:pStyle w:val="ConsPlusTitle"/>
        <w:jc w:val="center"/>
      </w:pPr>
      <w:r>
        <w:t>ЕДИНОВРЕМЕННОГО ПОСОБИЯ СУПРУГАМ В СВЯЗИ С ЮБИЛЕЕМ ИХ</w:t>
      </w:r>
    </w:p>
    <w:p w:rsidR="001D0C44" w:rsidRDefault="001D0C44">
      <w:pPr>
        <w:pStyle w:val="ConsPlusTitle"/>
        <w:jc w:val="center"/>
      </w:pPr>
      <w:r>
        <w:t>СОВМЕСТНОЙ ЖИЗНИ</w:t>
      </w:r>
    </w:p>
    <w:p w:rsidR="001D0C44" w:rsidRDefault="001D0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0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19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</w:tr>
    </w:tbl>
    <w:p w:rsidR="001D0C44" w:rsidRDefault="001D0C44">
      <w:pPr>
        <w:pStyle w:val="ConsPlusNormal"/>
        <w:jc w:val="center"/>
      </w:pPr>
    </w:p>
    <w:p w:rsidR="001D0C44" w:rsidRDefault="001D0C44">
      <w:pPr>
        <w:pStyle w:val="ConsPlusTitle"/>
        <w:jc w:val="center"/>
        <w:outlineLvl w:val="1"/>
      </w:pPr>
      <w:r>
        <w:t>I. Общие положения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Ханты-Мансийского автономного округа - Югры "Центр социальных выплат" (далее соответственно - Учреждение, автономный округ), предоставляющего государственную услугу по выплате единовременного пособия супругам в связи с юбилеем их совместной жизни (далее также - государственная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Учреждения с заявителем, иными органами государственной власти, в процессе предоставления государственной услуги.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Круг заявителей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2. Заявителем является один из супругов, подавший заявление на получение единовременного пособия в связи с юбилеем их совместной жизни (50, 55, 60, 65, 70 лет) от своего имени, соответствующий одновременно следующим условиям: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наличие гражданства Российской Федерации;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наличие стажа работы на территории автономного округа не менее 15 лет;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постоянное проживание на территории автономного округа.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От имени заявителей могут выступать уполномоченные лица на основании доверенности, оформленной в соответствии с законодательством Российской Федерации.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1D0C44" w:rsidRDefault="001D0C44">
      <w:pPr>
        <w:pStyle w:val="ConsPlusTitle"/>
        <w:jc w:val="center"/>
      </w:pPr>
      <w:r>
        <w:t>предоставления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услуги, в том числе о сроках и порядке ее предоставления, осуществляется специалистами отдела организации назначений и выплат социальных пособий Управления социальной поддержки и помощи Департамента социального развития автономного округа (далее - Департамент), Учреждением, в следующих формах по выбору заявителя: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письменной (при обращении заявителя по почте, электронной почте, факсу);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(далее - сеть Интернет)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на информационных стендах в местах предоставления государственной услуги в форме </w:t>
      </w:r>
      <w:r>
        <w:lastRenderedPageBreak/>
        <w:t>информационных (текстовых) материалов.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 осуществляется специалистами Департамента, Учреждения в следующих формах (по выбору заявителя):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Специалист Департамента или Учреждения,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вопросы. Устное информирование осуществляется не более 15 минут.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 случае если для ответа требуется продолжительное время, специалист, осуществляющий устное информирование, может предложить заявителю обратиться в Учреждение или Департамент за информацией в письменном виде либо назначить другое удобное время для устного информирования.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 обращение направляется заявителю в срок, не превышающий 30 календарных дней со дня регистрации такого обращения.</w:t>
      </w:r>
    </w:p>
    <w:p w:rsidR="001D0C44" w:rsidRDefault="001D0C44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услуги, в том числе о ходе, сроках и порядке ее предоставления, размещенная на Едином портале, на официальном сайте Департамента, предоставляется заявителю бесплатно.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5. Способы получения информации заявителями о местах нахождения и графиках работы автономного учреждения автономного округа "Многофункциональный центр предоставления государственных и муниципальных услуг Югры" и его структурных подразделений (далее - МФЦ), территориальных органов исполнительной власти, участвующих в предоставлении государственной услуги, или в распоряжении которых находятся документы и (или) информация, получаемые по межведомственному запросу: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1) адрес официального сайта Департамента: https://depsr.admhmao.ru;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2) адрес портала МФЦ: http://mfc.admhmao.ru;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3) адрес официального сайта Управления Министерства внутренних дел России по автономному округу: https://86.мвд.рф.;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lastRenderedPageBreak/>
        <w:t>4) адрес официального сайта Управления Федеральной налоговой службы России по автономному округу: https://www.nalog.ru/rn86/about_fts/4335643.</w:t>
      </w:r>
    </w:p>
    <w:p w:rsidR="001D0C44" w:rsidRDefault="001D0C44">
      <w:pPr>
        <w:pStyle w:val="ConsPlusNormal"/>
        <w:jc w:val="both"/>
      </w:pPr>
      <w:r>
        <w:t xml:space="preserve">(п. 5 в ред. </w:t>
      </w:r>
      <w:hyperlink r:id="rId2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6. На информационных стендах в местах предоставления государственной услуги и в сети Интернет (на официальном сайте Учреждения, на Едином портале) размещается следующая информация: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сайта и электронной почты Учреждения и его структурных подразделениях, участвующих в предоставлении государственной услуги);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Учреждения, Департамента, МФЦ, а также их должностных лиц, государственных служащих, работников;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бланки заявлений о предоставлении государственной услуги и образцы их заполнения.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 случае внесения изменений в порядок предоставления государственной услуги специалисты Учреждения, Департамента, не превышающий 3 рабочих дней со дня вступления в силу таких изменений, обеспечивают размещение информации в сети "Интернет" (на официальном сайте Департамента, Едином портале) и на информационных стендах, находящихся в местах предоставления государственной услуги, а также осуществляют уведомление МФЦ об изменении нормативных правовых актов, регулирующих отношения, возникающие в связи с предоставлением государственной услуги.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7. Выплата единовременного пособия супругам в связи с юбилеем их совместной жизни.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8. Государственную услугу предоставляет Учреждение.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 отдел социальных выплат Учреждения.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Структурное подразделение Департамента - отдел организации назначений и выплат социальных пособий Управления социальной поддержки и помощи Департамента - обеспечивает и организует на территории автономного округа деятельность Учреждения по предоставлению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через МФЦ.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Учреждение осуществляет межведомственное информационное взаимодействие с территориальными органами Управления Министерства внутренних дел Российской Федерации по автономному округу и Управления Федеральной </w:t>
      </w:r>
      <w:r>
        <w:lastRenderedPageBreak/>
        <w:t>налоговой службы России по автономному округу.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0">
        <w:r>
          <w:rPr>
            <w:color w:val="0000FF"/>
          </w:rPr>
          <w:t>перечень</w:t>
        </w:r>
      </w:hyperlink>
      <w:r>
        <w:t>, утвержденный постановлением Правительства автономного округа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9. Результатами предоставления государственной услуги являются: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выплата (перечисление) единовременного пособия супругам в связи с юбилеем их совместной жизни;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мотивированный отказ (уведомление) в выплате единовременного пособия супругам в связи с юбилеем их совместной жизни.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bookmarkStart w:id="2" w:name="P118"/>
      <w:bookmarkEnd w:id="2"/>
      <w:r>
        <w:t>10. Государственная услуга предоставляется единовременно.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Решение о назначении пособия либо об отказе в его назначении принимается Учреждением не позднее 5 рабочих дней после обращения заявителя и представления им документов, предусмотренных </w:t>
      </w:r>
      <w:hyperlink w:anchor="P134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 В случае отказа в назначении пособия заявителю в трехдневный срок со дня издания соответствующего приказа направляется мотивированное уведомление.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Пособие назначается, если заявление представлено не позднее пяти лет со дня наступления юбилейной даты.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Выплата пособия осуществляется в месяце, следующем за месяцем, в котором подано заявление о его назначении, путем перечисления денежных средств на счет, открытый супругом, подавшим заявление, в кредитных организациях, либо почтовым отправлением в почтовое отделение по месту жительства (пребывания, фактического проживания) супругов (или супруга).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 срок предоставления государственной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государственной услуги.</w:t>
      </w:r>
    </w:p>
    <w:p w:rsidR="001D0C44" w:rsidRDefault="001D0C44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11. Перечень нормативных правовых актов, регулирующих предоставление государственной услуги, размещается на Едином портале.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D0C44" w:rsidRDefault="001D0C44">
      <w:pPr>
        <w:pStyle w:val="ConsPlusTitle"/>
        <w:jc w:val="center"/>
      </w:pPr>
      <w:r>
        <w:t>для предоставления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bookmarkStart w:id="3" w:name="P134"/>
      <w:bookmarkEnd w:id="3"/>
      <w:r>
        <w:t>12. Исчерпывающий перечень документов, сведений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1D0C44" w:rsidRDefault="001D0C44">
      <w:pPr>
        <w:pStyle w:val="ConsPlusNormal"/>
        <w:spacing w:before="220"/>
        <w:ind w:firstLine="540"/>
        <w:jc w:val="both"/>
      </w:pPr>
      <w:hyperlink w:anchor="P432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к настоящему Административному регламенту, в котором декларирует сведения: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 документах, удостоверяющих личность и содержащих указание на гражданство Российской Федерации обоих супругов, в соответствии с законодательством Российской Федерации;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 заключении брака (реквизитах актовой записи о регистрации брака);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 месте жительства (пребывания, фактического проживания) в автономном округе;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трудовая книжка одного из супругов либо иной документ, подтверждающий стаж работы в организациях, осуществляющих деятельность на территории автономного округа.</w:t>
      </w:r>
    </w:p>
    <w:p w:rsidR="001D0C44" w:rsidRDefault="001D0C44">
      <w:pPr>
        <w:pStyle w:val="ConsPlusNormal"/>
        <w:jc w:val="both"/>
      </w:pPr>
      <w:r>
        <w:t xml:space="preserve">(п. 12 в ред. </w:t>
      </w:r>
      <w:hyperlink r:id="rId3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13.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государственной услуги, запрашиваемых Департаментом, Учреждением и получаемых в порядке межведомственного информационного взаимодействия: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сведения о месте жительства (пребывания) - территориальные органы Управления Министерства внутренних дел Российской Федерации по автономному округу (в течение 2 рабочих дней со дня поступления заявления);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и содержащих указание на гражданство Российской Федерации - территориальные органы Управления Министерства внутренних дел Российской Федерации по автономному округу;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сведения о заключении брака - федеральная государственная информационная система "Единый государственный реестр записей актов гражданского состояния".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Заявитель вправе по своей инициативе представить в полном объеме документы (сведения), необходимые для предоставления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Непредставление заявителем документов и информации, которые заявитель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1D0C44" w:rsidRDefault="001D0C44">
      <w:pPr>
        <w:pStyle w:val="ConsPlusNormal"/>
        <w:jc w:val="both"/>
      </w:pPr>
      <w:r>
        <w:t xml:space="preserve">(п. 13 в ред. </w:t>
      </w:r>
      <w:hyperlink r:id="rId3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14. Способы подачи заявителем документов, необходимых для предоставления государственной услуги: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непосредственно в МФЦ по месту жительства (пребывания, фактического проживания);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почтовым отправлением в Учреждение по месту жительства (пребывания, фактического проживания).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Заявление и копии документов, направляемые в Учреждение почтовым отправлением, должны быть заверены нотариально.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15. При предоставлении государственной услуги в соответствии с требованиями </w:t>
      </w:r>
      <w:hyperlink r:id="rId38">
        <w:r>
          <w:rPr>
            <w:color w:val="0000FF"/>
          </w:rPr>
          <w:t>пунктов 1</w:t>
        </w:r>
      </w:hyperlink>
      <w:r>
        <w:t xml:space="preserve">, </w:t>
      </w:r>
      <w:hyperlink r:id="rId39">
        <w:r>
          <w:rPr>
            <w:color w:val="0000FF"/>
          </w:rPr>
          <w:t>2</w:t>
        </w:r>
      </w:hyperlink>
      <w:r>
        <w:t xml:space="preserve">, </w:t>
      </w:r>
      <w:hyperlink r:id="rId40">
        <w:r>
          <w:rPr>
            <w:color w:val="0000FF"/>
          </w:rPr>
          <w:t>4</w:t>
        </w:r>
      </w:hyperlink>
      <w:r>
        <w:t xml:space="preserve">, </w:t>
      </w:r>
      <w:hyperlink r:id="rId4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2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43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Учреждение по собственной инициативе;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44">
        <w:r>
          <w:rPr>
            <w:color w:val="0000FF"/>
          </w:rPr>
          <w:t>подпунктами "а"</w:t>
        </w:r>
      </w:hyperlink>
      <w:r>
        <w:t xml:space="preserve"> - </w:t>
      </w:r>
      <w:hyperlink r:id="rId45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1D0C44" w:rsidRDefault="001D0C44">
      <w:pPr>
        <w:pStyle w:val="ConsPlusNormal"/>
        <w:jc w:val="both"/>
      </w:pPr>
      <w:r>
        <w:t xml:space="preserve">(п. 15 в ред. </w:t>
      </w:r>
      <w:hyperlink r:id="rId4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D0C44" w:rsidRDefault="001D0C44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1D0C44" w:rsidRDefault="001D0C44">
      <w:pPr>
        <w:pStyle w:val="ConsPlusTitle"/>
        <w:jc w:val="center"/>
      </w:pPr>
      <w:r>
        <w:t>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16.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1D0C44" w:rsidRDefault="001D0C44">
      <w:pPr>
        <w:pStyle w:val="ConsPlusTitle"/>
        <w:jc w:val="center"/>
      </w:pPr>
      <w:r>
        <w:t>отказа в предоставлении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bookmarkStart w:id="4" w:name="P169"/>
      <w:bookmarkEnd w:id="4"/>
      <w:r>
        <w:t>17. Исчерпывающий перечень оснований для отказа в предоставлении государственной услуги: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отсутствие права на получение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4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 (за исключением документов, которые заявитель вправе представить по собственной инициативе либо сведений, удостоверяющих факт постоянного проживания на территории автономного округа);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выявление фактов представления супругами заведомо недостоверных и (или) неполных сведений;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представление заявления по истечении пяти лет со дня наступления юбилейной даты.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Федерации, законодательством автономного округа не предусмотрены.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1D0C44" w:rsidRDefault="001D0C44">
      <w:pPr>
        <w:pStyle w:val="ConsPlusTitle"/>
        <w:jc w:val="center"/>
      </w:pPr>
      <w:r>
        <w:t>государственной услуги, и способы ее взимания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19. Взимание платы за предоставление государственной услуги законодательством Российской Федерации, законодательством автономного округа не предусмотрено.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D0C44" w:rsidRDefault="001D0C44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D0C44" w:rsidRDefault="001D0C44">
      <w:pPr>
        <w:pStyle w:val="ConsPlusTitle"/>
        <w:jc w:val="center"/>
      </w:pPr>
      <w:r>
        <w:t>результата предоставления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20.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1D0C44" w:rsidRDefault="001D0C44">
      <w:pPr>
        <w:pStyle w:val="ConsPlusTitle"/>
        <w:jc w:val="center"/>
      </w:pPr>
      <w:r>
        <w:t>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21. Запрос заявителя о предоставлении государственной услуги, поступивший в Учреждение посредством почтовой связи, регистрируется в течение 1 рабочего дня с момента поступления в Учреждение, регистрация запроса, поступившего в Учреждение в электронном виде посредством Единого портала, осуществляется автоматически в режиме "онлайн".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направлении запроса и документов в электронном виде посредством Единого портала, датой обращения считается первый рабочий день с момента поступления заявления в информационную систему Учреждения.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Датой обращения при направлении заявления посредством почтового отправления считается дата поступления пакета документов в Учреждение.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 в МФЦ осуществляется в соответствии с регламентом его работы.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обращении заявителя в МФЦ обеспечивается передача заявления в Учреждение в порядке и сроки, установленные соглашением о взаимодействии, но не позднее следующего рабочего дня со дня регистрации заявления.</w:t>
      </w:r>
    </w:p>
    <w:p w:rsidR="001D0C44" w:rsidRDefault="001D0C44">
      <w:pPr>
        <w:pStyle w:val="ConsPlusNormal"/>
        <w:jc w:val="both"/>
      </w:pPr>
      <w:r>
        <w:t xml:space="preserve">(п. 21 в ред. </w:t>
      </w:r>
      <w:hyperlink r:id="rId49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D0C44" w:rsidRDefault="001D0C44">
      <w:pPr>
        <w:pStyle w:val="ConsPlusTitle"/>
        <w:jc w:val="center"/>
      </w:pPr>
      <w:r>
        <w:t>государственная услуга, к залу ожидания, местам</w:t>
      </w:r>
    </w:p>
    <w:p w:rsidR="001D0C44" w:rsidRDefault="001D0C4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1D0C44" w:rsidRDefault="001D0C44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1D0C44" w:rsidRDefault="001D0C44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1D0C44" w:rsidRDefault="001D0C44">
      <w:pPr>
        <w:pStyle w:val="ConsPlusTitle"/>
        <w:jc w:val="center"/>
      </w:pPr>
      <w:r>
        <w:t>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22.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Здание, в котором предоставляется государственная услуга, включает места для ожидания и приема заявителей.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организуются помещения для приема заявителей "зального"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Прием документов, необходимых для предоставления 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максимально допустимому времени ожидания в очереди.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Консультирование (предоставление справочной информации) заявителей осуществляется в отдельном окне (кабинете).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Окна (кабинеты) приема заявителей должны быть оборудованы информационными табличками (вывесками) с указанием: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вида приема (по очереди, по предварительной записи);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времени технологического перерыва и перерыва на обед.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Места ожидания оснащаются информационными стендами.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23. Показателями доступности государственной услуги являются: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обеспечение доступа заявителей к информации о порядке и сроках предоставления государственной услуги, об образцах оформления документов, необходимых для предоставления государственной услуги, посредством Единого портала;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обеспечение доступа заявителей к формам заявлений и иным документам, необходимым для получения государственной услуги, размещенных на Едином портале, в том числе с возможностью их копирования и заполнения в электронном виде;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направления обращения посредством сети Интернет на электронную почту Департамента, Учреждения;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возможность подачи заявления через МФЦ, в том числе по экстерриториальному принципу.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Заявитель взаимодействует с должностными лицами при предоставлении государственной услуги один раз. При личном обращении продолжительность взаимодействия не может превышать 15 минут.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24. Показателями качества государственной услуги являются: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услуги, в том числе своевременное осуществление выплаты денежных средств;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1D0C44" w:rsidRDefault="001D0C44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1D0C44" w:rsidRDefault="001D0C44">
      <w:pPr>
        <w:pStyle w:val="ConsPlusTitle"/>
        <w:jc w:val="center"/>
      </w:pPr>
      <w:r>
        <w:t>и муниципальных услуг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25. МФЦ предоставляет государственную услугу по принципу "одного окна", предусматривающего однократное обращение гражданина с соответствующим запросом. При этом взаимодействие с Учреждением происходит без участия заявителя, в соответствии с нормативными правовыми актами и соглашением о взаимодействии между МФЦ и Департаментом.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МФЦ предоставляет государственную услугу по экстерриториальному принципу.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Административные процедуры (действия), осуществляемые МФЦ при предоставлении государственной услуги: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50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Югры от 23.12.2021 N 37-нп.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прием заявления на выплату единовременного пособия супругам в связи с юбилеем их совместной жизни;</w:t>
      </w:r>
    </w:p>
    <w:p w:rsidR="001D0C44" w:rsidRDefault="001D0C44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прием заявления на возмещение излишне выплаченных сумм.</w:t>
      </w:r>
    </w:p>
    <w:p w:rsidR="001D0C44" w:rsidRDefault="001D0C44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1D0C44" w:rsidRDefault="001D0C44">
      <w:pPr>
        <w:pStyle w:val="ConsPlusTitle"/>
        <w:jc w:val="center"/>
      </w:pPr>
      <w:r>
        <w:t>в электронной форме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26. При предоставлении государственной услуги в электронной форме посредством Единого портала заявителю обеспечивается: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прием и регистрация Учреждением запроса и иных документов, необходимых для предоставления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1D0C44" w:rsidRDefault="001D0C44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Учреждения и его должностного лица.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Государственная услуга в электронной форме предоставляется с применением простой электронной подписи.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заявления на Едином портале и без необходимости дополнительной подачи его в какой-либо иной форме.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Учреждение посредством Единого портала.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Учреждение обеспечивает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Учреждением электронных документов, необходимых для предоставления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уведомление о записи на прием в МФЦ, содержащее сведения о дате, времени и месте приема;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Заявителю обеспечивается возможность оценить доступность и качество государственной услуги на Едином портале.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Случаи и порядок предоставления государственной услуги</w:t>
      </w:r>
    </w:p>
    <w:p w:rsidR="001D0C44" w:rsidRDefault="001D0C44">
      <w:pPr>
        <w:pStyle w:val="ConsPlusTitle"/>
        <w:jc w:val="center"/>
      </w:pPr>
      <w:r>
        <w:t>в упреждающем (проактивном) режиме</w:t>
      </w:r>
    </w:p>
    <w:p w:rsidR="001D0C44" w:rsidRDefault="001D0C44">
      <w:pPr>
        <w:pStyle w:val="ConsPlusNormal"/>
        <w:jc w:val="center"/>
      </w:pPr>
      <w:r>
        <w:t xml:space="preserve">(введен </w:t>
      </w:r>
      <w:hyperlink r:id="rId55">
        <w:r>
          <w:rPr>
            <w:color w:val="0000FF"/>
          </w:rPr>
          <w:t>приказом</w:t>
        </w:r>
      </w:hyperlink>
      <w:r>
        <w:t xml:space="preserve"> Департамента социального развития</w:t>
      </w:r>
    </w:p>
    <w:p w:rsidR="001D0C44" w:rsidRDefault="001D0C44">
      <w:pPr>
        <w:pStyle w:val="ConsPlusNormal"/>
        <w:jc w:val="center"/>
      </w:pPr>
      <w:r>
        <w:t>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26.1. Предоставление государственной услуги в упреждающем (проактивном) режиме не предусмотрено.</w:t>
      </w:r>
    </w:p>
    <w:p w:rsidR="001D0C44" w:rsidRDefault="001D0C44">
      <w:pPr>
        <w:pStyle w:val="ConsPlusNormal"/>
        <w:ind w:firstLine="540"/>
        <w:jc w:val="both"/>
      </w:pPr>
    </w:p>
    <w:p w:rsidR="001D0C44" w:rsidRDefault="001D0C4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D0C44" w:rsidRDefault="001D0C44">
      <w:pPr>
        <w:pStyle w:val="ConsPlusTitle"/>
        <w:jc w:val="center"/>
      </w:pPr>
      <w:r>
        <w:t>административных процедур и административных действий,</w:t>
      </w:r>
    </w:p>
    <w:p w:rsidR="001D0C44" w:rsidRDefault="001D0C44">
      <w:pPr>
        <w:pStyle w:val="ConsPlusTitle"/>
        <w:jc w:val="center"/>
      </w:pPr>
      <w:r>
        <w:t>требования к порядку их выполнения, в том числе особенности</w:t>
      </w:r>
    </w:p>
    <w:p w:rsidR="001D0C44" w:rsidRDefault="001D0C44">
      <w:pPr>
        <w:pStyle w:val="ConsPlusTitle"/>
        <w:jc w:val="center"/>
      </w:pPr>
      <w:r>
        <w:t>выполнения административных процедур и административных</w:t>
      </w:r>
    </w:p>
    <w:p w:rsidR="001D0C44" w:rsidRDefault="001D0C44">
      <w:pPr>
        <w:pStyle w:val="ConsPlusTitle"/>
        <w:jc w:val="center"/>
      </w:pPr>
      <w:r>
        <w:t>действий в электронной форме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27. Предоставление государственной услуги включает в себя следующие административные процедуры: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в орган, участвующий в предоставлении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государственной услуги;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выплата (перечисление денежных средств) заявителю.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27.1. Предоставление услуги отдельным категориям заявителей, объединенных общими признаками, в том числе в отношении результата услуги, за которой они обратились, не предусмотрено.</w:t>
      </w:r>
    </w:p>
    <w:p w:rsidR="001D0C44" w:rsidRDefault="001D0C44">
      <w:pPr>
        <w:pStyle w:val="ConsPlusNormal"/>
        <w:jc w:val="both"/>
      </w:pPr>
      <w:r>
        <w:t xml:space="preserve">(п. 27.1 введен </w:t>
      </w:r>
      <w:hyperlink r:id="rId56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Прием и регистрация заявления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28. Основанием для начала административной процедуры является поступление заявления в Учреждение по месту жительства (пребывания, фактического проживания) заявителя.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направлении заявления и документов в Учреждение почтовым отправлением днем обращения считается дата отправления, указанная на почтовом штемпеле.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Учреждения, ответственный за предоставление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(продолжительность и (или) максимальный срок их выполнения - в течение одного рабочего дня с момента поступления в Учреждение.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зарегистрированное заявление.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специалист Учреждения регистрирует заявление в системе электронного документооборота (далее - СЭД) либо фиксирует в заявлении факт приема документов, с указанием должности, фамилии, инициалов принявшего документы, а также даты заполнения заявления.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 к нему передаются начальнику отдела социальных выплат Учреждения для определения ответственного лица по рассмотрению документов.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1D0C44" w:rsidRDefault="001D0C44">
      <w:pPr>
        <w:pStyle w:val="ConsPlusTitle"/>
        <w:jc w:val="center"/>
      </w:pPr>
      <w:r>
        <w:t>в орган, участвующий в предоставлении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29. Основанием для начала административной процедуры является поступление зарегистрированного заявления к специалисту Учреждения, ответственному за предоставление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Учреждения, ответственный за предоставление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рассмотрение представленных заявителем документов, формирование и направление межведомственного запроса в орган, участвующий в предоставлении государственной услуги (продолжительность и (или) максимальный срок выполнения административного действия - 2 рабочих дня со дня поступления заявления);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получение ответа на межведомственный запрос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необходимую информацию).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Критерий принятия решения о направлении межведомственного запроса: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отсутствие документов, необходимых для предоставления государственной услуги, которые заявитель вправе предоставить по собственной инициативе;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государственной услуги, указанных в </w:t>
      </w:r>
      <w:hyperlink w:anchor="P169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процедуры: получение ответа на межведомственный запрос от органа (организации), располагающего (ей) сведениями, необходимыми для предоставления государственной услуги.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ответы на межведомственные запросы регистрируются в СЭД.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Принятие решения о предоставлении (об отказе</w:t>
      </w:r>
    </w:p>
    <w:p w:rsidR="001D0C44" w:rsidRDefault="001D0C44">
      <w:pPr>
        <w:pStyle w:val="ConsPlusTitle"/>
        <w:jc w:val="center"/>
      </w:pPr>
      <w:r>
        <w:t>в предоставлении) государственной услуги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30. Основанием для начала административной процедуры является поступление зарегистрированного заявления, ответа на межведомственный запрос (в случае его направления) специалисту Учреждения, ответственному за предоставление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Учреждения, ответственный за предоставление государственной услуги, начальник (заместитель начальника) отдела социальных выплат Учреждения.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Содержание административных действий, входящих в состав административной процедуры: рассмотрение документов, подписание, регистрация решения о предоставлении (об отказе в предоставлении) государственной услуги (продолжительность и (или) максимальный срок их выполнения - в сроки, установленные </w:t>
      </w:r>
      <w:hyperlink w:anchor="P118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приказ о предоставлении заявителю государственной услуги или мотивированное уведомление об отказе в предоставлении ему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Срок издания приказа исчисляется со дня первого поступления в Учреждение заявления и документов.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Специалист Учреждения, ответственный за предоставление государственной услуги, регистрирует приказ о предоставлении (об отказе в предоставлении) государственной услуги, мотивированное уведомление об отказе в предоставлении государственной услуги в СЭД и направляет их заявителю, передает документы на выплату (перечисление денежных средств) специалисту Учреждения, ответственному за выплату денежных средств.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Мотивированное уведомление об отказе в предоставлении государственной услуги направляется на бумажном носителе.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Выплата (перечисление денежных средств) заявителю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31. Основанием для начала административной процедуры является получение специалистом Учреждения, ответственным за осуществление выплаты, приказа о предоставлении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Учреждения, ответственный за осуществление выплаты денежных средств.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Содержание административных действий, входящих в состав административной процедуры: подготовка документов и осуществление выплаты (перечисление денежных средств) заявителю (продолжительность и (или) максимальный срок их выполнения - в сроки, установленные </w:t>
      </w:r>
      <w:hyperlink w:anchor="P118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Критерий принятия решения о выплате (перечислении) денежных средств: принятое решение о предоставлении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выплата (перечисление) денежных средств заявителю.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выплата (перечисление) денежных средств заявителю подтверждается платежным поручением.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1D0C44" w:rsidRDefault="001D0C44">
      <w:pPr>
        <w:pStyle w:val="ConsPlusTitle"/>
        <w:jc w:val="center"/>
      </w:pPr>
      <w:r>
        <w:t>регламента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1D0C44" w:rsidRDefault="001D0C4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D0C44" w:rsidRDefault="001D0C4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1D0C44" w:rsidRDefault="001D0C44">
      <w:pPr>
        <w:pStyle w:val="ConsPlusTitle"/>
        <w:jc w:val="center"/>
      </w:pPr>
      <w:r>
        <w:t>актов, устанавливающих требования к предоставлению</w:t>
      </w:r>
    </w:p>
    <w:p w:rsidR="001D0C44" w:rsidRDefault="001D0C4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32. Текущий контроль за соблюдением и исполнением специалистами Учреждения,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 осуществляется начальником (заместителем начальника) Учреждения, начальником (заместителем начальника) филиала Учреждения на постоянной основе.</w:t>
      </w:r>
    </w:p>
    <w:p w:rsidR="001D0C44" w:rsidRDefault="001D0C4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1D0C44" w:rsidRDefault="001D0C44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1D0C44" w:rsidRDefault="001D0C44">
      <w:pPr>
        <w:pStyle w:val="ConsPlusTitle"/>
        <w:jc w:val="center"/>
      </w:pPr>
      <w:r>
        <w:t>услуги, порядок и формы контроля полноты и качества</w:t>
      </w:r>
    </w:p>
    <w:p w:rsidR="001D0C44" w:rsidRDefault="001D0C44">
      <w:pPr>
        <w:pStyle w:val="ConsPlusTitle"/>
        <w:jc w:val="center"/>
      </w:pPr>
      <w:r>
        <w:t>предоставления государственной услуги, в том числе</w:t>
      </w:r>
    </w:p>
    <w:p w:rsidR="001D0C44" w:rsidRDefault="001D0C44">
      <w:pPr>
        <w:pStyle w:val="ConsPlusTitle"/>
        <w:jc w:val="center"/>
      </w:pPr>
      <w:r>
        <w:t>со стороны граждан, их объединений и организаций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33. Департамент организует и осуществляет контроль за предоставлением государственной услуги Учреждением.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Учреждения.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34.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35. 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Учреждения.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36. 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1D0C44" w:rsidRDefault="001D0C44">
      <w:pPr>
        <w:pStyle w:val="ConsPlusTitle"/>
        <w:jc w:val="center"/>
      </w:pPr>
      <w:r>
        <w:t>органа, предоставляющего государственную услугу,</w:t>
      </w:r>
    </w:p>
    <w:p w:rsidR="001D0C44" w:rsidRDefault="001D0C44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1D0C44" w:rsidRDefault="001D0C44">
      <w:pPr>
        <w:pStyle w:val="ConsPlusTitle"/>
        <w:jc w:val="center"/>
      </w:pPr>
      <w:r>
        <w:t>за решения и действия (бездействие), принимаемые</w:t>
      </w:r>
    </w:p>
    <w:p w:rsidR="001D0C44" w:rsidRDefault="001D0C44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1D0C44" w:rsidRDefault="001D0C44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1D0C44" w:rsidRDefault="001D0C44">
      <w:pPr>
        <w:pStyle w:val="ConsPlusTitle"/>
        <w:jc w:val="center"/>
      </w:pPr>
      <w:r>
        <w:t>запросы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37. Специалисты Учреждения несут персональную ответственность в соответствии с законодательством Российской Федерации за действия (бездействия) и решения,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Учреждений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Работники МФЦ несут административную ответственность в соответствии со </w:t>
      </w:r>
      <w:hyperlink r:id="rId59">
        <w:r>
          <w:rPr>
            <w:color w:val="0000FF"/>
          </w:rPr>
          <w:t>статьей 9.6</w:t>
        </w:r>
      </w:hyperlink>
      <w:r>
        <w:t xml:space="preserve"> Закона автономного округа от 11 июня 2010 года N 102-оз "Об административных правонарушениях".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Title"/>
        <w:jc w:val="center"/>
        <w:outlineLvl w:val="1"/>
      </w:pPr>
      <w:r>
        <w:t>Досудебный (внесудебный) порядок обжалования решений</w:t>
      </w:r>
    </w:p>
    <w:p w:rsidR="001D0C44" w:rsidRDefault="001D0C44">
      <w:pPr>
        <w:pStyle w:val="ConsPlusTitle"/>
        <w:jc w:val="center"/>
      </w:pPr>
      <w:r>
        <w:t>и действий (бездействия) органа, предоставляющего</w:t>
      </w:r>
    </w:p>
    <w:p w:rsidR="001D0C44" w:rsidRDefault="001D0C44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1D0C44" w:rsidRDefault="001D0C44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38. Заявитель имеет право на досудебное (внесудебное) обжалование решений, действий (бездействия) Департамента, должностных лиц и государственных служащих, Учреждения, его работников, принятых (осуществляемых) в ходе предоставления государственной услуги (далее - жалоба).</w:t>
      </w:r>
    </w:p>
    <w:p w:rsidR="001D0C44" w:rsidRDefault="001D0C44">
      <w:pPr>
        <w:pStyle w:val="ConsPlusNormal"/>
        <w:jc w:val="both"/>
      </w:pPr>
      <w:r>
        <w:t xml:space="preserve">(п. 38 в ред. </w:t>
      </w:r>
      <w:hyperlink r:id="rId6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39. Жалоба на решения, действия (бездействие) Департамента, государственных гражданских служащих автономного округа, Учреждения, его работников подается для рассмотрения директору Департамента.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 случае обжалования решения 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При обжаловании решений, действий (бездействия) МФЦ, руководителя МФЦ, жалоба подается для рассмотрения в Департамент экономического развития автономного округа. Жалоба на решения, действия (бездействие) работников МФЦ подается для рассмотрения руководителю МФЦ.</w:t>
      </w:r>
    </w:p>
    <w:p w:rsidR="001D0C44" w:rsidRDefault="001D0C44">
      <w:pPr>
        <w:pStyle w:val="ConsPlusNormal"/>
        <w:jc w:val="both"/>
      </w:pPr>
      <w:r>
        <w:t xml:space="preserve">(п. 39 в ред. </w:t>
      </w:r>
      <w:hyperlink r:id="rId6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23.12.2021 N 37-нп)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40. Информирование заявителя о порядке подачи и рассмотрения жалобы осуществляется в следующих формах: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устной (при личном обращении заявителя и/или по телефону);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в форме информационных (мультимедийных) материалов и в сети Интернет (на официальном сайте Департамента) и на информационных стендах в местах предоставления государственной услуги.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>41. Нормативные правовые акты, регулирующие порядок досудебного (внесудебного) обжалования действий (бездействий) Учреждения и его должностных лиц, МФЦ и его работников, а также решений, принятых (осуществляемых) ими в ходе предоставления государственной услуги:</w:t>
      </w:r>
    </w:p>
    <w:p w:rsidR="001D0C44" w:rsidRDefault="001D0C4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2">
        <w:r>
          <w:rPr>
            <w:color w:val="0000FF"/>
          </w:rPr>
          <w:t>закон</w:t>
        </w:r>
      </w:hyperlink>
      <w:r>
        <w:t xml:space="preserve"> N 210-ФЗ;</w:t>
      </w:r>
    </w:p>
    <w:p w:rsidR="001D0C44" w:rsidRDefault="001D0C44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государственной власти автономного округа, предоставляющих государственные услуги, и их должностных лиц, государственных гражданских служащих автономного округа, автономного учреждения автономного округа "Многофункциональный центр предоставления государственных и муниципальных услуг Югры" и его работников".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right"/>
        <w:outlineLvl w:val="1"/>
      </w:pPr>
      <w:r>
        <w:t>Приложение</w:t>
      </w:r>
    </w:p>
    <w:p w:rsidR="001D0C44" w:rsidRDefault="001D0C44">
      <w:pPr>
        <w:pStyle w:val="ConsPlusNormal"/>
        <w:jc w:val="right"/>
      </w:pPr>
      <w:r>
        <w:t>к административному регламенту</w:t>
      </w:r>
    </w:p>
    <w:p w:rsidR="001D0C44" w:rsidRDefault="001D0C44">
      <w:pPr>
        <w:pStyle w:val="ConsPlusNormal"/>
        <w:jc w:val="right"/>
      </w:pPr>
      <w:r>
        <w:t>предоставления государственной услуги</w:t>
      </w:r>
    </w:p>
    <w:p w:rsidR="001D0C44" w:rsidRDefault="001D0C44">
      <w:pPr>
        <w:pStyle w:val="ConsPlusNormal"/>
        <w:jc w:val="right"/>
      </w:pPr>
      <w:r>
        <w:t>по выплате единовременного пособия</w:t>
      </w:r>
    </w:p>
    <w:p w:rsidR="001D0C44" w:rsidRDefault="001D0C44">
      <w:pPr>
        <w:pStyle w:val="ConsPlusNormal"/>
        <w:jc w:val="right"/>
      </w:pPr>
      <w:r>
        <w:t>супругам в связи с юбилеем их</w:t>
      </w:r>
    </w:p>
    <w:p w:rsidR="001D0C44" w:rsidRDefault="001D0C44">
      <w:pPr>
        <w:pStyle w:val="ConsPlusNormal"/>
        <w:jc w:val="right"/>
      </w:pPr>
      <w:r>
        <w:t>совместной жизни</w:t>
      </w:r>
    </w:p>
    <w:p w:rsidR="001D0C44" w:rsidRDefault="001D0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0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1D0C44" w:rsidRDefault="001D0C44">
            <w:pPr>
              <w:pStyle w:val="ConsPlusNormal"/>
              <w:jc w:val="center"/>
            </w:pPr>
            <w:r>
              <w:rPr>
                <w:color w:val="392C69"/>
              </w:rPr>
              <w:t>от 23.12.2021 N 37-нп)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C44" w:rsidRDefault="001D0C44">
            <w:pPr>
              <w:pStyle w:val="ConsPlusNormal"/>
            </w:pPr>
          </w:p>
        </w:tc>
      </w:tr>
    </w:tbl>
    <w:p w:rsidR="001D0C44" w:rsidRDefault="001D0C44">
      <w:pPr>
        <w:pStyle w:val="ConsPlusNormal"/>
        <w:jc w:val="both"/>
      </w:pPr>
    </w:p>
    <w:p w:rsidR="001D0C44" w:rsidRDefault="001D0C44">
      <w:pPr>
        <w:pStyle w:val="ConsPlusNonformat"/>
        <w:jc w:val="both"/>
      </w:pPr>
      <w:r>
        <w:t xml:space="preserve">                             Руководителю КУ "Центр социальных выплат Югры"</w:t>
      </w:r>
    </w:p>
    <w:p w:rsidR="001D0C44" w:rsidRDefault="001D0C44">
      <w:pPr>
        <w:pStyle w:val="ConsPlusNonformat"/>
        <w:jc w:val="both"/>
      </w:pPr>
      <w:r>
        <w:t xml:space="preserve">                                                 начальнику филиала, отдела</w:t>
      </w:r>
    </w:p>
    <w:p w:rsidR="001D0C44" w:rsidRDefault="001D0C44">
      <w:pPr>
        <w:pStyle w:val="ConsPlusNonformat"/>
        <w:jc w:val="both"/>
      </w:pPr>
      <w:r>
        <w:t xml:space="preserve">                             в ____________________________________________</w:t>
      </w:r>
    </w:p>
    <w:p w:rsidR="001D0C44" w:rsidRDefault="001D0C44">
      <w:pPr>
        <w:pStyle w:val="ConsPlusNonformat"/>
        <w:jc w:val="both"/>
      </w:pPr>
    </w:p>
    <w:p w:rsidR="001D0C44" w:rsidRDefault="001D0C44">
      <w:pPr>
        <w:pStyle w:val="ConsPlusNonformat"/>
        <w:jc w:val="both"/>
      </w:pPr>
      <w:bookmarkStart w:id="5" w:name="P432"/>
      <w:bookmarkEnd w:id="5"/>
      <w:r>
        <w:t xml:space="preserve">                                 ЗАЯВЛЕНИЕ</w:t>
      </w:r>
    </w:p>
    <w:p w:rsidR="001D0C44" w:rsidRDefault="001D0C44">
      <w:pPr>
        <w:pStyle w:val="ConsPlusNonformat"/>
        <w:jc w:val="both"/>
      </w:pPr>
      <w:r>
        <w:t xml:space="preserve">               о назначении единовременного пособия супругам</w:t>
      </w:r>
    </w:p>
    <w:p w:rsidR="001D0C44" w:rsidRDefault="001D0C44">
      <w:pPr>
        <w:pStyle w:val="ConsPlusNonformat"/>
        <w:jc w:val="both"/>
      </w:pPr>
      <w:r>
        <w:t xml:space="preserve">                   в связи с юбилеем их совместной жизни</w:t>
      </w:r>
    </w:p>
    <w:p w:rsidR="001D0C44" w:rsidRDefault="001D0C44">
      <w:pPr>
        <w:pStyle w:val="ConsPlusNonformat"/>
        <w:jc w:val="both"/>
      </w:pPr>
    </w:p>
    <w:p w:rsidR="001D0C44" w:rsidRDefault="001D0C44">
      <w:pPr>
        <w:pStyle w:val="ConsPlusNonformat"/>
        <w:jc w:val="both"/>
      </w:pPr>
      <w:r>
        <w:t>1. Индивидуальные сведения о заявителе:</w:t>
      </w:r>
    </w:p>
    <w:p w:rsidR="001D0C44" w:rsidRDefault="001D0C44">
      <w:pPr>
        <w:pStyle w:val="ConsPlusNonformat"/>
        <w:jc w:val="both"/>
      </w:pPr>
      <w:r>
        <w:t>Ф.И.О. заявителя __________________________________________________________</w:t>
      </w:r>
    </w:p>
    <w:p w:rsidR="001D0C44" w:rsidRDefault="001D0C44">
      <w:pPr>
        <w:pStyle w:val="ConsPlusNonformat"/>
        <w:jc w:val="both"/>
      </w:pPr>
      <w:r>
        <w:t>Адрес места жительства ____________________________________________________</w:t>
      </w:r>
    </w:p>
    <w:p w:rsidR="001D0C44" w:rsidRDefault="001D0C44">
      <w:pPr>
        <w:pStyle w:val="ConsPlusNonformat"/>
        <w:jc w:val="both"/>
      </w:pPr>
      <w:r>
        <w:t>Адрес   места   пребывания   (заполняется   при  обращении  за  назначением</w:t>
      </w:r>
    </w:p>
    <w:p w:rsidR="001D0C44" w:rsidRDefault="001D0C44">
      <w:pPr>
        <w:pStyle w:val="ConsPlusNonformat"/>
        <w:jc w:val="both"/>
      </w:pPr>
      <w:r>
        <w:t>единовременного  пособия  супругам в связи с юбилеем их совместной жизни не</w:t>
      </w:r>
    </w:p>
    <w:p w:rsidR="001D0C44" w:rsidRDefault="001D0C44">
      <w:pPr>
        <w:pStyle w:val="ConsPlusNonformat"/>
        <w:jc w:val="both"/>
      </w:pPr>
      <w:r>
        <w:t>по месту жительства)</w:t>
      </w:r>
    </w:p>
    <w:p w:rsidR="001D0C44" w:rsidRDefault="001D0C44">
      <w:pPr>
        <w:pStyle w:val="ConsPlusNonformat"/>
        <w:jc w:val="both"/>
      </w:pPr>
      <w:r>
        <w:t>___________________________________________________________________________</w:t>
      </w:r>
    </w:p>
    <w:p w:rsidR="001D0C44" w:rsidRDefault="001D0C44">
      <w:pPr>
        <w:pStyle w:val="ConsPlusNonformat"/>
        <w:jc w:val="both"/>
      </w:pPr>
      <w:r>
        <w:t>Адрес   места   фактического   проживания  (заполняется  при  обращении  за</w:t>
      </w:r>
    </w:p>
    <w:p w:rsidR="001D0C44" w:rsidRDefault="001D0C44">
      <w:pPr>
        <w:pStyle w:val="ConsPlusNonformat"/>
        <w:jc w:val="both"/>
      </w:pPr>
      <w:r>
        <w:t>назначением   единовременного   пособия  супругам  в  связи  с  юбилеем  их</w:t>
      </w:r>
    </w:p>
    <w:p w:rsidR="001D0C44" w:rsidRDefault="001D0C44">
      <w:pPr>
        <w:pStyle w:val="ConsPlusNonformat"/>
        <w:jc w:val="both"/>
      </w:pPr>
      <w:r>
        <w:t>совместной жизни не по месту жительства, пребывания) ______________________</w:t>
      </w:r>
    </w:p>
    <w:p w:rsidR="001D0C44" w:rsidRDefault="001D0C44">
      <w:pPr>
        <w:pStyle w:val="ConsPlusNonformat"/>
        <w:jc w:val="both"/>
      </w:pPr>
    </w:p>
    <w:p w:rsidR="001D0C44" w:rsidRDefault="001D0C44">
      <w:pPr>
        <w:pStyle w:val="ConsPlusNonformat"/>
        <w:jc w:val="both"/>
      </w:pPr>
      <w:r>
        <w:t>Юбилейная дата (нужное отметить V):</w:t>
      </w:r>
    </w:p>
    <w:p w:rsidR="001D0C44" w:rsidRDefault="001D0C4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1191"/>
      </w:tblGrid>
      <w:tr w:rsidR="001D0C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44" w:rsidRDefault="001D0C4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50 лет</w:t>
            </w:r>
          </w:p>
        </w:tc>
      </w:tr>
      <w:tr w:rsidR="001D0C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44" w:rsidRDefault="001D0C4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55 лет</w:t>
            </w:r>
          </w:p>
        </w:tc>
      </w:tr>
      <w:tr w:rsidR="001D0C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44" w:rsidRDefault="001D0C4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60 лет</w:t>
            </w:r>
          </w:p>
        </w:tc>
      </w:tr>
      <w:tr w:rsidR="001D0C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44" w:rsidRDefault="001D0C4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65 лет</w:t>
            </w:r>
          </w:p>
        </w:tc>
      </w:tr>
      <w:tr w:rsidR="001D0C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44" w:rsidRDefault="001D0C4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D0C44" w:rsidRDefault="001D0C44">
            <w:pPr>
              <w:pStyle w:val="ConsPlusNormal"/>
              <w:jc w:val="both"/>
            </w:pPr>
            <w:r>
              <w:t>70 лет</w:t>
            </w:r>
          </w:p>
        </w:tc>
      </w:tr>
    </w:tbl>
    <w:p w:rsidR="001D0C44" w:rsidRDefault="001D0C44">
      <w:pPr>
        <w:pStyle w:val="ConsPlusNormal"/>
        <w:jc w:val="both"/>
      </w:pPr>
    </w:p>
    <w:p w:rsidR="001D0C44" w:rsidRDefault="001D0C44">
      <w:pPr>
        <w:pStyle w:val="ConsPlusNonformat"/>
        <w:jc w:val="both"/>
      </w:pPr>
      <w:r>
        <w:t>Документ,            удостоверяющий           личность           заявителя:</w:t>
      </w:r>
    </w:p>
    <w:p w:rsidR="001D0C44" w:rsidRDefault="001D0C44">
      <w:pPr>
        <w:pStyle w:val="ConsPlusNonformat"/>
        <w:jc w:val="both"/>
      </w:pPr>
      <w:r>
        <w:t>___________________________________________________________________________</w:t>
      </w:r>
    </w:p>
    <w:p w:rsidR="001D0C44" w:rsidRDefault="001D0C44">
      <w:pPr>
        <w:pStyle w:val="ConsPlusNonformat"/>
        <w:jc w:val="both"/>
      </w:pPr>
      <w:r>
        <w:t xml:space="preserve">                              (вид документа)</w:t>
      </w:r>
    </w:p>
    <w:p w:rsidR="001D0C44" w:rsidRDefault="001D0C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359"/>
        <w:gridCol w:w="1531"/>
        <w:gridCol w:w="2778"/>
      </w:tblGrid>
      <w:tr w:rsidR="001D0C44">
        <w:tc>
          <w:tcPr>
            <w:tcW w:w="1134" w:type="dxa"/>
          </w:tcPr>
          <w:p w:rsidR="001D0C44" w:rsidRDefault="001D0C44">
            <w:pPr>
              <w:pStyle w:val="ConsPlusNormal"/>
            </w:pPr>
            <w:r>
              <w:t>Серия</w:t>
            </w:r>
          </w:p>
        </w:tc>
        <w:tc>
          <w:tcPr>
            <w:tcW w:w="1134" w:type="dxa"/>
          </w:tcPr>
          <w:p w:rsidR="001D0C44" w:rsidRDefault="001D0C44">
            <w:pPr>
              <w:pStyle w:val="ConsPlusNormal"/>
            </w:pPr>
          </w:p>
        </w:tc>
        <w:tc>
          <w:tcPr>
            <w:tcW w:w="1134" w:type="dxa"/>
          </w:tcPr>
          <w:p w:rsidR="001D0C44" w:rsidRDefault="001D0C44">
            <w:pPr>
              <w:pStyle w:val="ConsPlusNormal"/>
            </w:pPr>
            <w:r>
              <w:t>Номер</w:t>
            </w:r>
          </w:p>
        </w:tc>
        <w:tc>
          <w:tcPr>
            <w:tcW w:w="1359" w:type="dxa"/>
          </w:tcPr>
          <w:p w:rsidR="001D0C44" w:rsidRDefault="001D0C44">
            <w:pPr>
              <w:pStyle w:val="ConsPlusNormal"/>
            </w:pPr>
          </w:p>
        </w:tc>
        <w:tc>
          <w:tcPr>
            <w:tcW w:w="1531" w:type="dxa"/>
          </w:tcPr>
          <w:p w:rsidR="001D0C44" w:rsidRDefault="001D0C44">
            <w:pPr>
              <w:pStyle w:val="ConsPlusNormal"/>
            </w:pPr>
            <w:r>
              <w:t>Дата выдачи</w:t>
            </w:r>
          </w:p>
        </w:tc>
        <w:tc>
          <w:tcPr>
            <w:tcW w:w="2778" w:type="dxa"/>
          </w:tcPr>
          <w:p w:rsidR="001D0C44" w:rsidRDefault="001D0C44">
            <w:pPr>
              <w:pStyle w:val="ConsPlusNormal"/>
            </w:pPr>
          </w:p>
        </w:tc>
      </w:tr>
      <w:tr w:rsidR="001D0C44">
        <w:tc>
          <w:tcPr>
            <w:tcW w:w="9070" w:type="dxa"/>
            <w:gridSpan w:val="6"/>
          </w:tcPr>
          <w:p w:rsidR="001D0C44" w:rsidRDefault="001D0C44">
            <w:pPr>
              <w:pStyle w:val="ConsPlusNormal"/>
            </w:pPr>
            <w:r>
              <w:t>Кем выдан</w:t>
            </w:r>
          </w:p>
        </w:tc>
      </w:tr>
    </w:tbl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Свидетельство о заключении брака:</w:t>
      </w:r>
    </w:p>
    <w:p w:rsidR="001D0C44" w:rsidRDefault="001D0C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1134"/>
        <w:gridCol w:w="1304"/>
        <w:gridCol w:w="1531"/>
        <w:gridCol w:w="1474"/>
        <w:gridCol w:w="1474"/>
      </w:tblGrid>
      <w:tr w:rsidR="001D0C44">
        <w:tc>
          <w:tcPr>
            <w:tcW w:w="1134" w:type="dxa"/>
          </w:tcPr>
          <w:p w:rsidR="001D0C44" w:rsidRDefault="001D0C44">
            <w:pPr>
              <w:pStyle w:val="ConsPlusNormal"/>
            </w:pPr>
            <w:r>
              <w:t>Серия</w:t>
            </w:r>
          </w:p>
        </w:tc>
        <w:tc>
          <w:tcPr>
            <w:tcW w:w="1020" w:type="dxa"/>
          </w:tcPr>
          <w:p w:rsidR="001D0C44" w:rsidRDefault="001D0C44">
            <w:pPr>
              <w:pStyle w:val="ConsPlusNormal"/>
            </w:pPr>
          </w:p>
        </w:tc>
        <w:tc>
          <w:tcPr>
            <w:tcW w:w="1134" w:type="dxa"/>
          </w:tcPr>
          <w:p w:rsidR="001D0C44" w:rsidRDefault="001D0C44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1D0C44" w:rsidRDefault="001D0C44">
            <w:pPr>
              <w:pStyle w:val="ConsPlusNormal"/>
            </w:pPr>
          </w:p>
        </w:tc>
        <w:tc>
          <w:tcPr>
            <w:tcW w:w="1531" w:type="dxa"/>
          </w:tcPr>
          <w:p w:rsidR="001D0C44" w:rsidRDefault="001D0C44">
            <w:pPr>
              <w:pStyle w:val="ConsPlusNormal"/>
            </w:pPr>
            <w:r>
              <w:t>Дата выдачи</w:t>
            </w:r>
          </w:p>
        </w:tc>
        <w:tc>
          <w:tcPr>
            <w:tcW w:w="1474" w:type="dxa"/>
          </w:tcPr>
          <w:p w:rsidR="001D0C44" w:rsidRDefault="001D0C44">
            <w:pPr>
              <w:pStyle w:val="ConsPlusNormal"/>
            </w:pPr>
          </w:p>
        </w:tc>
        <w:tc>
          <w:tcPr>
            <w:tcW w:w="1474" w:type="dxa"/>
          </w:tcPr>
          <w:p w:rsidR="001D0C44" w:rsidRDefault="001D0C44">
            <w:pPr>
              <w:pStyle w:val="ConsPlusNormal"/>
            </w:pPr>
            <w:r>
              <w:t>Номер актовой записи о регистрации брака</w:t>
            </w:r>
          </w:p>
        </w:tc>
      </w:tr>
      <w:tr w:rsidR="001D0C44">
        <w:tc>
          <w:tcPr>
            <w:tcW w:w="9071" w:type="dxa"/>
            <w:gridSpan w:val="7"/>
          </w:tcPr>
          <w:p w:rsidR="001D0C44" w:rsidRDefault="001D0C44">
            <w:pPr>
              <w:pStyle w:val="ConsPlusNormal"/>
            </w:pPr>
            <w:r>
              <w:t>Кем выдано</w:t>
            </w:r>
          </w:p>
        </w:tc>
      </w:tr>
    </w:tbl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ind w:firstLine="540"/>
        <w:jc w:val="both"/>
      </w:pPr>
      <w:r>
        <w:t>2. К заявлению прилагаю документы, устанавливающие право на назначение единовременного пособия супругам в связи с юбилеем их совместной жизни:</w:t>
      </w:r>
    </w:p>
    <w:p w:rsidR="001D0C44" w:rsidRDefault="001D0C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74"/>
      </w:tblGrid>
      <w:tr w:rsidR="001D0C44">
        <w:tc>
          <w:tcPr>
            <w:tcW w:w="624" w:type="dxa"/>
          </w:tcPr>
          <w:p w:rsidR="001D0C44" w:rsidRDefault="001D0C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1D0C44" w:rsidRDefault="001D0C44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474" w:type="dxa"/>
          </w:tcPr>
          <w:p w:rsidR="001D0C44" w:rsidRDefault="001D0C44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D0C44">
        <w:tc>
          <w:tcPr>
            <w:tcW w:w="624" w:type="dxa"/>
            <w:vAlign w:val="center"/>
          </w:tcPr>
          <w:p w:rsidR="001D0C44" w:rsidRDefault="001D0C44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</w:tcPr>
          <w:p w:rsidR="001D0C44" w:rsidRDefault="001D0C44">
            <w:pPr>
              <w:pStyle w:val="ConsPlusNormal"/>
            </w:pPr>
            <w:r>
              <w:t>Копия трудовой книжки либо иного документа, подтверждающего стаж работы на территории Ханты-Мансийского автономного округа - Югры</w:t>
            </w:r>
          </w:p>
        </w:tc>
        <w:tc>
          <w:tcPr>
            <w:tcW w:w="1474" w:type="dxa"/>
          </w:tcPr>
          <w:p w:rsidR="001D0C44" w:rsidRDefault="001D0C44">
            <w:pPr>
              <w:pStyle w:val="ConsPlusNormal"/>
            </w:pPr>
          </w:p>
        </w:tc>
      </w:tr>
    </w:tbl>
    <w:p w:rsidR="001D0C44" w:rsidRDefault="001D0C44">
      <w:pPr>
        <w:pStyle w:val="ConsPlusNormal"/>
        <w:jc w:val="both"/>
      </w:pPr>
    </w:p>
    <w:p w:rsidR="001D0C44" w:rsidRDefault="001D0C44">
      <w:pPr>
        <w:pStyle w:val="ConsPlusNonformat"/>
        <w:jc w:val="both"/>
      </w:pPr>
      <w:r>
        <w:t>Я, нижеподписавшийся (аяся) _________________________________, подтверждаю,</w:t>
      </w:r>
    </w:p>
    <w:p w:rsidR="001D0C44" w:rsidRDefault="001D0C44">
      <w:pPr>
        <w:pStyle w:val="ConsPlusNonformat"/>
        <w:jc w:val="both"/>
      </w:pPr>
      <w:r>
        <w:t>что вся представленная информация является достоверной и точной.</w:t>
      </w:r>
    </w:p>
    <w:p w:rsidR="001D0C44" w:rsidRDefault="001D0C44">
      <w:pPr>
        <w:pStyle w:val="ConsPlusNonformat"/>
        <w:jc w:val="both"/>
      </w:pPr>
      <w:r>
        <w:t>Выражаю  согласие  на необходимое использование моих персональных данных, в</w:t>
      </w:r>
    </w:p>
    <w:p w:rsidR="001D0C44" w:rsidRDefault="001D0C44">
      <w:pPr>
        <w:pStyle w:val="ConsPlusNonformat"/>
        <w:jc w:val="both"/>
      </w:pPr>
      <w:r>
        <w:t>том числе в информационных системах.</w:t>
      </w:r>
    </w:p>
    <w:p w:rsidR="001D0C44" w:rsidRDefault="001D0C44">
      <w:pPr>
        <w:pStyle w:val="ConsPlusNonformat"/>
        <w:jc w:val="both"/>
      </w:pPr>
      <w:r>
        <w:t>Прошу  перечислять причитающуюся мне сумму единовременного пособия на счет:</w:t>
      </w:r>
    </w:p>
    <w:p w:rsidR="001D0C44" w:rsidRDefault="001D0C44">
      <w:pPr>
        <w:pStyle w:val="ConsPlusNonformat"/>
        <w:jc w:val="both"/>
      </w:pPr>
      <w:r>
        <w:t>___________________________________________________________________________</w:t>
      </w:r>
    </w:p>
    <w:p w:rsidR="001D0C44" w:rsidRDefault="001D0C44">
      <w:pPr>
        <w:pStyle w:val="ConsPlusNonformat"/>
        <w:jc w:val="both"/>
      </w:pPr>
      <w:r>
        <w:t>(номер счета в отделении кредитной организации, номер почтового отделения)</w:t>
      </w:r>
    </w:p>
    <w:p w:rsidR="001D0C44" w:rsidRDefault="001D0C44">
      <w:pPr>
        <w:pStyle w:val="ConsPlusNonformat"/>
        <w:jc w:val="both"/>
      </w:pPr>
    </w:p>
    <w:p w:rsidR="001D0C44" w:rsidRDefault="001D0C44">
      <w:pPr>
        <w:pStyle w:val="ConsPlusNonformat"/>
        <w:jc w:val="both"/>
      </w:pPr>
      <w:r>
        <w:t>"____" _____________ 20__ г. ________________________________</w:t>
      </w:r>
    </w:p>
    <w:p w:rsidR="001D0C44" w:rsidRDefault="001D0C44">
      <w:pPr>
        <w:pStyle w:val="ConsPlusNonformat"/>
        <w:jc w:val="both"/>
      </w:pPr>
      <w:r>
        <w:t xml:space="preserve">                                   (подпись заявителя)</w:t>
      </w:r>
    </w:p>
    <w:p w:rsidR="001D0C44" w:rsidRDefault="001D0C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08"/>
        <w:gridCol w:w="1984"/>
        <w:gridCol w:w="2775"/>
      </w:tblGrid>
      <w:tr w:rsidR="001D0C44">
        <w:tc>
          <w:tcPr>
            <w:tcW w:w="2891" w:type="dxa"/>
          </w:tcPr>
          <w:p w:rsidR="001D0C44" w:rsidRDefault="001D0C44">
            <w:pPr>
              <w:pStyle w:val="ConsPlusNormal"/>
            </w:pPr>
          </w:p>
        </w:tc>
        <w:tc>
          <w:tcPr>
            <w:tcW w:w="1408" w:type="dxa"/>
          </w:tcPr>
          <w:p w:rsidR="001D0C44" w:rsidRDefault="001D0C44">
            <w:pPr>
              <w:pStyle w:val="ConsPlusNormal"/>
            </w:pPr>
          </w:p>
        </w:tc>
        <w:tc>
          <w:tcPr>
            <w:tcW w:w="1984" w:type="dxa"/>
          </w:tcPr>
          <w:p w:rsidR="001D0C44" w:rsidRDefault="001D0C44">
            <w:pPr>
              <w:pStyle w:val="ConsPlusNormal"/>
            </w:pPr>
          </w:p>
        </w:tc>
        <w:tc>
          <w:tcPr>
            <w:tcW w:w="2775" w:type="dxa"/>
          </w:tcPr>
          <w:p w:rsidR="001D0C44" w:rsidRDefault="001D0C44">
            <w:pPr>
              <w:pStyle w:val="ConsPlusNormal"/>
            </w:pPr>
          </w:p>
        </w:tc>
      </w:tr>
      <w:tr w:rsidR="001D0C44">
        <w:tc>
          <w:tcPr>
            <w:tcW w:w="2891" w:type="dxa"/>
          </w:tcPr>
          <w:p w:rsidR="001D0C44" w:rsidRDefault="001D0C44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408" w:type="dxa"/>
          </w:tcPr>
          <w:p w:rsidR="001D0C44" w:rsidRDefault="001D0C44">
            <w:pPr>
              <w:pStyle w:val="ConsPlusNormal"/>
            </w:pPr>
            <w:r>
              <w:t>Дата приема</w:t>
            </w:r>
          </w:p>
        </w:tc>
        <w:tc>
          <w:tcPr>
            <w:tcW w:w="1984" w:type="dxa"/>
          </w:tcPr>
          <w:p w:rsidR="001D0C44" w:rsidRDefault="001D0C44">
            <w:pPr>
              <w:pStyle w:val="ConsPlusNormal"/>
            </w:pPr>
            <w:r>
              <w:t>Подпись специалиста</w:t>
            </w:r>
          </w:p>
        </w:tc>
        <w:tc>
          <w:tcPr>
            <w:tcW w:w="2775" w:type="dxa"/>
          </w:tcPr>
          <w:p w:rsidR="001D0C44" w:rsidRDefault="001D0C44">
            <w:pPr>
              <w:pStyle w:val="ConsPlusNormal"/>
            </w:pPr>
            <w:r>
              <w:t>Расшифровка подписи</w:t>
            </w:r>
          </w:p>
        </w:tc>
      </w:tr>
    </w:tbl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nformat"/>
        <w:jc w:val="both"/>
      </w:pPr>
      <w:r>
        <w:t xml:space="preserve">                      Расписка о принятии документов</w:t>
      </w:r>
    </w:p>
    <w:p w:rsidR="001D0C44" w:rsidRDefault="001D0C44">
      <w:pPr>
        <w:pStyle w:val="ConsPlusNonformat"/>
        <w:jc w:val="both"/>
      </w:pPr>
      <w:r>
        <w:t xml:space="preserve">                       (выдается на руки заявителю)</w:t>
      </w:r>
    </w:p>
    <w:p w:rsidR="001D0C44" w:rsidRDefault="001D0C44">
      <w:pPr>
        <w:pStyle w:val="ConsPlusNonformat"/>
        <w:jc w:val="both"/>
      </w:pPr>
    </w:p>
    <w:p w:rsidR="001D0C44" w:rsidRDefault="001D0C44">
      <w:pPr>
        <w:pStyle w:val="ConsPlusNonformat"/>
        <w:jc w:val="both"/>
      </w:pPr>
      <w:r>
        <w:t xml:space="preserve">    Документы  для  назначения  единовременного  пособия супругам в связи с</w:t>
      </w:r>
    </w:p>
    <w:p w:rsidR="001D0C44" w:rsidRDefault="001D0C44">
      <w:pPr>
        <w:pStyle w:val="ConsPlusNonformat"/>
        <w:jc w:val="both"/>
      </w:pPr>
      <w:r>
        <w:t>юбилеем   их   совместной   жизни  (из  средств  бюджета  Ханты-Мансийского</w:t>
      </w:r>
    </w:p>
    <w:p w:rsidR="001D0C44" w:rsidRDefault="001D0C44">
      <w:pPr>
        <w:pStyle w:val="ConsPlusNonformat"/>
        <w:jc w:val="both"/>
      </w:pPr>
      <w:r>
        <w:t>автономного округа - Югры) приняты.</w:t>
      </w:r>
    </w:p>
    <w:p w:rsidR="001D0C44" w:rsidRDefault="001D0C44">
      <w:pPr>
        <w:pStyle w:val="ConsPlusNonformat"/>
        <w:jc w:val="both"/>
      </w:pPr>
    </w:p>
    <w:p w:rsidR="001D0C44" w:rsidRDefault="001D0C44">
      <w:pPr>
        <w:pStyle w:val="ConsPlusNonformat"/>
        <w:jc w:val="both"/>
      </w:pPr>
      <w:r>
        <w:t xml:space="preserve">    "___" _________ 20__ г.             Подпись специалиста _____________</w:t>
      </w: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jc w:val="both"/>
      </w:pPr>
    </w:p>
    <w:p w:rsidR="001D0C44" w:rsidRDefault="001D0C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A0CD2" w:rsidRDefault="008A0CD2"/>
    <w:sectPr w:rsidR="008A0CD2" w:rsidSect="0043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4"/>
    <w:rsid w:val="001D0C44"/>
    <w:rsid w:val="008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0C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0C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C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0C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0C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C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46653&amp;dst=100005" TargetMode="External"/><Relationship Id="rId18" Type="http://schemas.openxmlformats.org/officeDocument/2006/relationships/hyperlink" Target="https://login.consultant.ru/link/?req=doc&amp;base=RLAW926&amp;n=246653&amp;dst=100006" TargetMode="External"/><Relationship Id="rId26" Type="http://schemas.openxmlformats.org/officeDocument/2006/relationships/hyperlink" Target="https://login.consultant.ru/link/?req=doc&amp;base=RLAW926&amp;n=246653&amp;dst=100031" TargetMode="External"/><Relationship Id="rId39" Type="http://schemas.openxmlformats.org/officeDocument/2006/relationships/hyperlink" Target="https://login.consultant.ru/link/?req=doc&amp;base=LAW&amp;n=453313&amp;dst=159" TargetMode="External"/><Relationship Id="rId21" Type="http://schemas.openxmlformats.org/officeDocument/2006/relationships/hyperlink" Target="https://login.consultant.ru/link/?req=doc&amp;base=LAW&amp;n=453313&amp;dst=100094" TargetMode="External"/><Relationship Id="rId34" Type="http://schemas.openxmlformats.org/officeDocument/2006/relationships/hyperlink" Target="https://login.consultant.ru/link/?req=doc&amp;base=RLAW926&amp;n=246653&amp;dst=100045" TargetMode="External"/><Relationship Id="rId42" Type="http://schemas.openxmlformats.org/officeDocument/2006/relationships/hyperlink" Target="https://login.consultant.ru/link/?req=doc&amp;base=LAW&amp;n=453313&amp;dst=100010" TargetMode="External"/><Relationship Id="rId47" Type="http://schemas.openxmlformats.org/officeDocument/2006/relationships/hyperlink" Target="https://login.consultant.ru/link/?req=doc&amp;base=RLAW926&amp;n=246653&amp;dst=100062" TargetMode="External"/><Relationship Id="rId50" Type="http://schemas.openxmlformats.org/officeDocument/2006/relationships/hyperlink" Target="https://login.consultant.ru/link/?req=doc&amp;base=RLAW926&amp;n=246653&amp;dst=100076" TargetMode="External"/><Relationship Id="rId55" Type="http://schemas.openxmlformats.org/officeDocument/2006/relationships/hyperlink" Target="https://login.consultant.ru/link/?req=doc&amp;base=RLAW926&amp;n=246653&amp;dst=100085" TargetMode="External"/><Relationship Id="rId63" Type="http://schemas.openxmlformats.org/officeDocument/2006/relationships/hyperlink" Target="https://login.consultant.ru/link/?req=doc&amp;base=RLAW926&amp;n=262555" TargetMode="External"/><Relationship Id="rId7" Type="http://schemas.openxmlformats.org/officeDocument/2006/relationships/hyperlink" Target="https://login.consultant.ru/link/?req=doc&amp;base=RLAW926&amp;n=283062&amp;dst=1000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15326&amp;dst=100006" TargetMode="External"/><Relationship Id="rId20" Type="http://schemas.openxmlformats.org/officeDocument/2006/relationships/hyperlink" Target="https://login.consultant.ru/link/?req=doc&amp;base=RLAW926&amp;n=246653&amp;dst=100007" TargetMode="External"/><Relationship Id="rId29" Type="http://schemas.openxmlformats.org/officeDocument/2006/relationships/hyperlink" Target="https://login.consultant.ru/link/?req=doc&amp;base=RLAW926&amp;n=246653&amp;dst=100037" TargetMode="External"/><Relationship Id="rId41" Type="http://schemas.openxmlformats.org/officeDocument/2006/relationships/hyperlink" Target="https://login.consultant.ru/link/?req=doc&amp;base=LAW&amp;n=453313&amp;dst=317" TargetMode="External"/><Relationship Id="rId54" Type="http://schemas.openxmlformats.org/officeDocument/2006/relationships/hyperlink" Target="https://login.consultant.ru/link/?req=doc&amp;base=RLAW926&amp;n=246653&amp;dst=100083" TargetMode="External"/><Relationship Id="rId62" Type="http://schemas.openxmlformats.org/officeDocument/2006/relationships/hyperlink" Target="https://login.consultant.ru/link/?req=doc&amp;base=LAW&amp;n=4533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92823&amp;dst=100005" TargetMode="External"/><Relationship Id="rId11" Type="http://schemas.openxmlformats.org/officeDocument/2006/relationships/hyperlink" Target="https://login.consultant.ru/link/?req=doc&amp;base=RLAW926&amp;n=283065&amp;dst=102058" TargetMode="External"/><Relationship Id="rId24" Type="http://schemas.openxmlformats.org/officeDocument/2006/relationships/hyperlink" Target="https://login.consultant.ru/link/?req=doc&amp;base=RLAW926&amp;n=246653&amp;dst=100023" TargetMode="External"/><Relationship Id="rId32" Type="http://schemas.openxmlformats.org/officeDocument/2006/relationships/hyperlink" Target="https://login.consultant.ru/link/?req=doc&amp;base=RLAW926&amp;n=246653&amp;dst=100042" TargetMode="External"/><Relationship Id="rId37" Type="http://schemas.openxmlformats.org/officeDocument/2006/relationships/hyperlink" Target="https://login.consultant.ru/link/?req=doc&amp;base=RLAW926&amp;n=246653&amp;dst=100060" TargetMode="External"/><Relationship Id="rId40" Type="http://schemas.openxmlformats.org/officeDocument/2006/relationships/hyperlink" Target="https://login.consultant.ru/link/?req=doc&amp;base=LAW&amp;n=453313&amp;dst=290" TargetMode="External"/><Relationship Id="rId45" Type="http://schemas.openxmlformats.org/officeDocument/2006/relationships/hyperlink" Target="https://login.consultant.ru/link/?req=doc&amp;base=LAW&amp;n=453313&amp;dst=294" TargetMode="External"/><Relationship Id="rId53" Type="http://schemas.openxmlformats.org/officeDocument/2006/relationships/hyperlink" Target="https://login.consultant.ru/link/?req=doc&amp;base=RLAW926&amp;n=246653&amp;dst=100081" TargetMode="External"/><Relationship Id="rId58" Type="http://schemas.openxmlformats.org/officeDocument/2006/relationships/hyperlink" Target="https://login.consultant.ru/link/?req=doc&amp;base=RLAW926&amp;n=246653&amp;dst=10009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87803&amp;dst=100027" TargetMode="External"/><Relationship Id="rId23" Type="http://schemas.openxmlformats.org/officeDocument/2006/relationships/hyperlink" Target="https://login.consultant.ru/link/?req=doc&amp;base=RLAW926&amp;n=246653&amp;dst=100022" TargetMode="External"/><Relationship Id="rId28" Type="http://schemas.openxmlformats.org/officeDocument/2006/relationships/hyperlink" Target="https://login.consultant.ru/link/?req=doc&amp;base=RLAW926&amp;n=246653&amp;dst=100035" TargetMode="External"/><Relationship Id="rId36" Type="http://schemas.openxmlformats.org/officeDocument/2006/relationships/hyperlink" Target="https://login.consultant.ru/link/?req=doc&amp;base=RLAW926&amp;n=246653&amp;dst=100053" TargetMode="External"/><Relationship Id="rId49" Type="http://schemas.openxmlformats.org/officeDocument/2006/relationships/hyperlink" Target="https://login.consultant.ru/link/?req=doc&amp;base=RLAW926&amp;n=246653&amp;dst=100069" TargetMode="External"/><Relationship Id="rId57" Type="http://schemas.openxmlformats.org/officeDocument/2006/relationships/hyperlink" Target="https://login.consultant.ru/link/?req=doc&amp;base=RLAW926&amp;n=246653&amp;dst=100090" TargetMode="External"/><Relationship Id="rId61" Type="http://schemas.openxmlformats.org/officeDocument/2006/relationships/hyperlink" Target="https://login.consultant.ru/link/?req=doc&amp;base=RLAW926&amp;n=246653&amp;dst=100095" TargetMode="External"/><Relationship Id="rId10" Type="http://schemas.openxmlformats.org/officeDocument/2006/relationships/hyperlink" Target="https://login.consultant.ru/link/?req=doc&amp;base=RLAW926&amp;n=283067&amp;dst=100005" TargetMode="External"/><Relationship Id="rId19" Type="http://schemas.openxmlformats.org/officeDocument/2006/relationships/hyperlink" Target="https://login.consultant.ru/link/?req=doc&amp;base=RLAW926&amp;n=194429&amp;dst=100007" TargetMode="External"/><Relationship Id="rId31" Type="http://schemas.openxmlformats.org/officeDocument/2006/relationships/hyperlink" Target="https://login.consultant.ru/link/?req=doc&amp;base=RLAW926&amp;n=246653&amp;dst=100039" TargetMode="External"/><Relationship Id="rId44" Type="http://schemas.openxmlformats.org/officeDocument/2006/relationships/hyperlink" Target="https://login.consultant.ru/link/?req=doc&amp;base=LAW&amp;n=453313&amp;dst=291" TargetMode="External"/><Relationship Id="rId52" Type="http://schemas.openxmlformats.org/officeDocument/2006/relationships/hyperlink" Target="https://login.consultant.ru/link/?req=doc&amp;base=RLAW926&amp;n=246653&amp;dst=100079" TargetMode="External"/><Relationship Id="rId60" Type="http://schemas.openxmlformats.org/officeDocument/2006/relationships/hyperlink" Target="https://login.consultant.ru/link/?req=doc&amp;base=RLAW926&amp;n=246653&amp;dst=10009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5326&amp;dst=100005" TargetMode="External"/><Relationship Id="rId14" Type="http://schemas.openxmlformats.org/officeDocument/2006/relationships/hyperlink" Target="https://login.consultant.ru/link/?req=doc&amp;base=RLAW926&amp;n=235729&amp;dst=100117" TargetMode="External"/><Relationship Id="rId22" Type="http://schemas.openxmlformats.org/officeDocument/2006/relationships/hyperlink" Target="https://login.consultant.ru/link/?req=doc&amp;base=RLAW926&amp;n=246653&amp;dst=100008" TargetMode="External"/><Relationship Id="rId27" Type="http://schemas.openxmlformats.org/officeDocument/2006/relationships/hyperlink" Target="https://login.consultant.ru/link/?req=doc&amp;base=RLAW926&amp;n=246653&amp;dst=100032" TargetMode="External"/><Relationship Id="rId30" Type="http://schemas.openxmlformats.org/officeDocument/2006/relationships/hyperlink" Target="https://login.consultant.ru/link/?req=doc&amp;base=RLAW926&amp;n=283360&amp;dst=100017" TargetMode="External"/><Relationship Id="rId35" Type="http://schemas.openxmlformats.org/officeDocument/2006/relationships/hyperlink" Target="https://login.consultant.ru/link/?req=doc&amp;base=RLAW926&amp;n=246653&amp;dst=100046" TargetMode="External"/><Relationship Id="rId43" Type="http://schemas.openxmlformats.org/officeDocument/2006/relationships/hyperlink" Target="https://login.consultant.ru/link/?req=doc&amp;base=LAW&amp;n=453313&amp;dst=43" TargetMode="External"/><Relationship Id="rId48" Type="http://schemas.openxmlformats.org/officeDocument/2006/relationships/hyperlink" Target="https://login.consultant.ru/link/?req=doc&amp;base=RLAW926&amp;n=246653&amp;dst=100068" TargetMode="External"/><Relationship Id="rId56" Type="http://schemas.openxmlformats.org/officeDocument/2006/relationships/hyperlink" Target="https://login.consultant.ru/link/?req=doc&amp;base=RLAW926&amp;n=246653&amp;dst=100088" TargetMode="External"/><Relationship Id="rId64" Type="http://schemas.openxmlformats.org/officeDocument/2006/relationships/hyperlink" Target="https://login.consultant.ru/link/?req=doc&amp;base=RLAW926&amp;n=246653&amp;dst=100099" TargetMode="External"/><Relationship Id="rId8" Type="http://schemas.openxmlformats.org/officeDocument/2006/relationships/hyperlink" Target="https://login.consultant.ru/link/?req=doc&amp;base=RLAW926&amp;n=109810&amp;dst=100005" TargetMode="External"/><Relationship Id="rId51" Type="http://schemas.openxmlformats.org/officeDocument/2006/relationships/hyperlink" Target="https://login.consultant.ru/link/?req=doc&amp;base=RLAW926&amp;n=246653&amp;dst=1000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94429&amp;dst=100005" TargetMode="External"/><Relationship Id="rId17" Type="http://schemas.openxmlformats.org/officeDocument/2006/relationships/hyperlink" Target="https://login.consultant.ru/link/?req=doc&amp;base=RLAW926&amp;n=194429&amp;dst=100006" TargetMode="External"/><Relationship Id="rId25" Type="http://schemas.openxmlformats.org/officeDocument/2006/relationships/hyperlink" Target="https://login.consultant.ru/link/?req=doc&amp;base=RLAW926&amp;n=246653&amp;dst=100030" TargetMode="External"/><Relationship Id="rId33" Type="http://schemas.openxmlformats.org/officeDocument/2006/relationships/hyperlink" Target="https://login.consultant.ru/link/?req=doc&amp;base=RLAW926&amp;n=246653&amp;dst=100043" TargetMode="External"/><Relationship Id="rId38" Type="http://schemas.openxmlformats.org/officeDocument/2006/relationships/hyperlink" Target="https://login.consultant.ru/link/?req=doc&amp;base=LAW&amp;n=453313&amp;dst=36" TargetMode="External"/><Relationship Id="rId46" Type="http://schemas.openxmlformats.org/officeDocument/2006/relationships/hyperlink" Target="https://login.consultant.ru/link/?req=doc&amp;base=LAW&amp;n=453313&amp;dst=359" TargetMode="External"/><Relationship Id="rId59" Type="http://schemas.openxmlformats.org/officeDocument/2006/relationships/hyperlink" Target="https://login.consultant.ru/link/?req=doc&amp;base=RLAW926&amp;n=292162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8092</Words>
  <Characters>46127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2024-01-12T08:19:00Z</dcterms:created>
  <dcterms:modified xsi:type="dcterms:W3CDTF">2024-01-12T08:19:00Z</dcterms:modified>
</cp:coreProperties>
</file>